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397A" w:rsidRDefault="00510B85">
      <w:pPr>
        <w:jc w:val="center"/>
        <w:rPr>
          <w:b/>
          <w:sz w:val="32"/>
          <w:szCs w:val="32"/>
          <w:highlight w:val="white"/>
        </w:rPr>
      </w:pPr>
      <w:bookmarkStart w:id="0" w:name="_gjdgxs" w:colFirst="0" w:colLast="0"/>
      <w:bookmarkStart w:id="1" w:name="_Hlk37356241"/>
      <w:bookmarkStart w:id="2" w:name="_Hlk37355748"/>
      <w:bookmarkEnd w:id="0"/>
      <w:r>
        <w:rPr>
          <w:b/>
          <w:sz w:val="32"/>
          <w:szCs w:val="32"/>
          <w:highlight w:val="white"/>
        </w:rPr>
        <w:t>Kate Sessions Commitment: Toolkit for Trees</w:t>
      </w:r>
    </w:p>
    <w:bookmarkEnd w:id="1"/>
    <w:p w14:paraId="50DBF85B" w14:textId="77777777" w:rsidR="0010572B" w:rsidRDefault="00510B85">
      <w:pPr>
        <w:jc w:val="center"/>
        <w:rPr>
          <w:highlight w:val="white"/>
        </w:rPr>
      </w:pPr>
      <w:r>
        <w:rPr>
          <w:highlight w:val="white"/>
        </w:rPr>
        <w:t>Draft</w:t>
      </w:r>
      <w:r w:rsidR="0010572B">
        <w:rPr>
          <w:highlight w:val="white"/>
        </w:rPr>
        <w:t xml:space="preserve"> for April 10, 2020 meeting (by videoconference)</w:t>
      </w:r>
    </w:p>
    <w:p w14:paraId="00000021" w14:textId="77777777" w:rsidR="009D397A" w:rsidRDefault="00510B85">
      <w:pPr>
        <w:pStyle w:val="Heading1"/>
        <w:numPr>
          <w:ilvl w:val="0"/>
          <w:numId w:val="9"/>
        </w:numPr>
      </w:pPr>
      <w:bookmarkStart w:id="3" w:name="_Toc37398141"/>
      <w:bookmarkEnd w:id="2"/>
      <w:r>
        <w:t>Kate Sessions Commitment campaign</w:t>
      </w:r>
      <w:bookmarkEnd w:id="3"/>
    </w:p>
    <w:p w14:paraId="00000022" w14:textId="77777777" w:rsidR="009D397A" w:rsidRDefault="00510B85">
      <w:bookmarkStart w:id="4" w:name="_1fob9te" w:colFirst="0" w:colLast="0"/>
      <w:bookmarkEnd w:id="4"/>
      <w:r>
        <w:t>Introduction</w:t>
      </w:r>
    </w:p>
    <w:p w14:paraId="00000023" w14:textId="77777777" w:rsidR="009D397A" w:rsidRDefault="00510B85">
      <w:pPr>
        <w:pStyle w:val="Heading2"/>
        <w:numPr>
          <w:ilvl w:val="0"/>
          <w:numId w:val="2"/>
        </w:numPr>
      </w:pPr>
      <w:bookmarkStart w:id="5" w:name="_Toc37398142"/>
      <w:r>
        <w:t>Outcomes</w:t>
      </w:r>
      <w:bookmarkEnd w:id="5"/>
    </w:p>
    <w:p w14:paraId="00000024" w14:textId="77777777" w:rsidR="009D397A" w:rsidRDefault="00510B85">
      <w:pPr>
        <w:numPr>
          <w:ilvl w:val="0"/>
          <w:numId w:val="13"/>
        </w:numPr>
        <w:pBdr>
          <w:top w:val="nil"/>
          <w:left w:val="nil"/>
          <w:bottom w:val="nil"/>
          <w:right w:val="nil"/>
          <w:between w:val="nil"/>
        </w:pBdr>
      </w:pPr>
      <w:r>
        <w:rPr>
          <w:color w:val="000000"/>
        </w:rPr>
        <w:t>100 trees planted in each of five communities, on or about Kate Sessions’ birthday, November 8, 2020</w:t>
      </w:r>
    </w:p>
    <w:p w14:paraId="00000025" w14:textId="77777777" w:rsidR="009D397A" w:rsidRDefault="00510B85">
      <w:pPr>
        <w:numPr>
          <w:ilvl w:val="0"/>
          <w:numId w:val="13"/>
        </w:numPr>
        <w:pBdr>
          <w:top w:val="nil"/>
          <w:left w:val="nil"/>
          <w:bottom w:val="nil"/>
          <w:right w:val="nil"/>
          <w:between w:val="nil"/>
        </w:pBdr>
      </w:pPr>
      <w:r>
        <w:rPr>
          <w:color w:val="000000"/>
        </w:rPr>
        <w:t>95% of trees are healthy and alive, one year later (and 90% after thr</w:t>
      </w:r>
      <w:r>
        <w:t>ee years), if trees die determine the likely reasons, fix those and then replant, these all require monitoring</w:t>
      </w:r>
    </w:p>
    <w:p w14:paraId="00000026" w14:textId="77777777" w:rsidR="009D397A" w:rsidRDefault="00510B85">
      <w:pPr>
        <w:numPr>
          <w:ilvl w:val="0"/>
          <w:numId w:val="13"/>
        </w:numPr>
        <w:pBdr>
          <w:top w:val="nil"/>
          <w:left w:val="nil"/>
          <w:bottom w:val="nil"/>
          <w:right w:val="nil"/>
          <w:between w:val="nil"/>
        </w:pBdr>
      </w:pPr>
      <w:r>
        <w:rPr>
          <w:color w:val="000000"/>
        </w:rPr>
        <w:t>100 trees planted each year in each community, for the next ten years</w:t>
      </w:r>
    </w:p>
    <w:p w14:paraId="00000027" w14:textId="77777777" w:rsidR="009D397A" w:rsidRDefault="00510B85">
      <w:pPr>
        <w:numPr>
          <w:ilvl w:val="0"/>
          <w:numId w:val="13"/>
        </w:numPr>
        <w:pBdr>
          <w:top w:val="nil"/>
          <w:left w:val="nil"/>
          <w:bottom w:val="nil"/>
          <w:right w:val="nil"/>
          <w:between w:val="nil"/>
        </w:pBdr>
      </w:pPr>
      <w:r>
        <w:rPr>
          <w:color w:val="000000"/>
        </w:rPr>
        <w:t xml:space="preserve">Enhanced leadership capacity for community organizing, neighborhood improvement, and climate action </w:t>
      </w:r>
    </w:p>
    <w:p w14:paraId="00000028" w14:textId="77777777" w:rsidR="009D397A" w:rsidRDefault="00510B85">
      <w:pPr>
        <w:pStyle w:val="Heading2"/>
        <w:numPr>
          <w:ilvl w:val="0"/>
          <w:numId w:val="2"/>
        </w:numPr>
      </w:pPr>
      <w:bookmarkStart w:id="6" w:name="_Toc37398143"/>
      <w:r>
        <w:t>Schedule</w:t>
      </w:r>
      <w:bookmarkEnd w:id="6"/>
    </w:p>
    <w:p w14:paraId="00000029" w14:textId="77777777" w:rsidR="009D397A" w:rsidRDefault="00510B85">
      <w:pPr>
        <w:ind w:left="360"/>
      </w:pPr>
      <w:r>
        <w:t>[Replace this with date-less schedule, x months before tree planting date]</w:t>
      </w:r>
    </w:p>
    <w:p w14:paraId="0000002A" w14:textId="77777777" w:rsidR="009D397A" w:rsidRDefault="00510B85">
      <w:pPr>
        <w:ind w:left="360"/>
      </w:pPr>
      <w:r>
        <w:t>By April 15, identify team of 4-6 individuals in a community or organization, who are committed to providing leadership and action to plant 100 trees on (or about) November 8</w:t>
      </w:r>
    </w:p>
    <w:p w14:paraId="0000002B" w14:textId="77777777" w:rsidR="009D397A" w:rsidRDefault="00510B85">
      <w:pPr>
        <w:ind w:left="360"/>
      </w:pPr>
      <w:r>
        <w:t xml:space="preserve">By May 1, create community-specific promotional materials to launch campaign </w:t>
      </w:r>
    </w:p>
    <w:p w14:paraId="0000002C" w14:textId="77777777" w:rsidR="009D397A" w:rsidRDefault="00510B85">
      <w:pPr>
        <w:ind w:left="360"/>
      </w:pPr>
      <w:r>
        <w:t xml:space="preserve">By May 15, consult maps and identify priority planting areas </w:t>
      </w:r>
    </w:p>
    <w:p w14:paraId="0000002D" w14:textId="77777777" w:rsidR="009D397A" w:rsidRDefault="00510B85">
      <w:pPr>
        <w:ind w:left="360"/>
      </w:pPr>
      <w:r>
        <w:t>By June 1, schedule and offer one-hour educational sessions</w:t>
      </w:r>
    </w:p>
    <w:p w14:paraId="0000002E" w14:textId="77777777" w:rsidR="009D397A" w:rsidRDefault="00510B85">
      <w:pPr>
        <w:ind w:left="360"/>
      </w:pPr>
      <w:r>
        <w:t>By June 15, schedule and complete arborist consultations for specific planting sites</w:t>
      </w:r>
    </w:p>
    <w:p w14:paraId="0000002F" w14:textId="77777777" w:rsidR="009D397A" w:rsidRDefault="00510B85">
      <w:pPr>
        <w:ind w:left="360"/>
      </w:pPr>
      <w:r>
        <w:t>By August 1, get agreements for tree planting and watering</w:t>
      </w:r>
    </w:p>
    <w:p w14:paraId="00000030" w14:textId="77777777" w:rsidR="009D397A" w:rsidRDefault="00510B85">
      <w:pPr>
        <w:ind w:left="360"/>
      </w:pPr>
      <w:r>
        <w:t>By October 1, inspect trees at nurseries and outline logistics for tree-planting day</w:t>
      </w:r>
    </w:p>
    <w:p w14:paraId="00000031" w14:textId="77777777" w:rsidR="009D397A" w:rsidRDefault="00510B85">
      <w:pPr>
        <w:ind w:left="360"/>
      </w:pPr>
      <w:r>
        <w:t>By October 15, buy materials, contract for digging holes, and sign up volunteers</w:t>
      </w:r>
    </w:p>
    <w:p w14:paraId="00000032" w14:textId="77777777" w:rsidR="009D397A" w:rsidRDefault="00510B85">
      <w:pPr>
        <w:ind w:left="360"/>
      </w:pPr>
      <w:r>
        <w:t xml:space="preserve">By November 1, finalize schedule and logistics, and run through a practice tree-planting day </w:t>
      </w:r>
    </w:p>
    <w:p w14:paraId="00000033" w14:textId="77777777" w:rsidR="009D397A" w:rsidRDefault="00510B85">
      <w:pPr>
        <w:ind w:left="360"/>
      </w:pPr>
      <w:r>
        <w:t>By December 15, plant trees and celebrate!</w:t>
      </w:r>
    </w:p>
    <w:p w14:paraId="00000034" w14:textId="77777777" w:rsidR="009D397A" w:rsidRDefault="009D397A">
      <w:pPr>
        <w:ind w:left="360"/>
      </w:pPr>
    </w:p>
    <w:p w14:paraId="00000035" w14:textId="77777777" w:rsidR="009D397A" w:rsidRDefault="00510B85">
      <w:pPr>
        <w:pStyle w:val="Heading2"/>
        <w:numPr>
          <w:ilvl w:val="0"/>
          <w:numId w:val="2"/>
        </w:numPr>
      </w:pPr>
      <w:bookmarkStart w:id="7" w:name="_Toc37398144"/>
      <w:r>
        <w:t>Objectives of Trees Toolkit</w:t>
      </w:r>
      <w:bookmarkEnd w:id="7"/>
    </w:p>
    <w:p w14:paraId="00000036" w14:textId="77777777" w:rsidR="009D397A" w:rsidRDefault="00510B85">
      <w:pPr>
        <w:numPr>
          <w:ilvl w:val="0"/>
          <w:numId w:val="11"/>
        </w:numPr>
        <w:pBdr>
          <w:top w:val="nil"/>
          <w:left w:val="nil"/>
          <w:bottom w:val="nil"/>
          <w:right w:val="nil"/>
          <w:between w:val="nil"/>
        </w:pBdr>
      </w:pPr>
      <w:r>
        <w:rPr>
          <w:color w:val="000000"/>
        </w:rPr>
        <w:t>Meet the information needs of community leaders, property owners and managers, and certified arborists.</w:t>
      </w:r>
    </w:p>
    <w:p w14:paraId="00000037" w14:textId="77777777" w:rsidR="009D397A" w:rsidRDefault="00510B85">
      <w:pPr>
        <w:numPr>
          <w:ilvl w:val="0"/>
          <w:numId w:val="11"/>
        </w:numPr>
        <w:pBdr>
          <w:top w:val="nil"/>
          <w:left w:val="nil"/>
          <w:bottom w:val="nil"/>
          <w:right w:val="nil"/>
          <w:between w:val="nil"/>
        </w:pBdr>
      </w:pPr>
      <w:r>
        <w:rPr>
          <w:color w:val="000000"/>
        </w:rPr>
        <w:t>Identify steps and schedule for planting trees in fall 2020, considering the uncertainty of Covid19 spread, and other local conditions</w:t>
      </w:r>
    </w:p>
    <w:p w14:paraId="00000038" w14:textId="77777777" w:rsidR="009D397A" w:rsidRDefault="00510B85">
      <w:pPr>
        <w:numPr>
          <w:ilvl w:val="0"/>
          <w:numId w:val="11"/>
        </w:numPr>
        <w:pBdr>
          <w:top w:val="nil"/>
          <w:left w:val="nil"/>
          <w:bottom w:val="nil"/>
          <w:right w:val="nil"/>
          <w:between w:val="nil"/>
        </w:pBdr>
      </w:pPr>
      <w:r>
        <w:t>Identify responsibilities and requirements for tree maintenance and monitoring</w:t>
      </w:r>
    </w:p>
    <w:p w14:paraId="00000039" w14:textId="77777777" w:rsidR="009D397A" w:rsidRDefault="00510B85">
      <w:pPr>
        <w:numPr>
          <w:ilvl w:val="0"/>
          <w:numId w:val="11"/>
        </w:numPr>
        <w:pBdr>
          <w:top w:val="nil"/>
          <w:left w:val="nil"/>
          <w:bottom w:val="nil"/>
          <w:right w:val="nil"/>
          <w:between w:val="nil"/>
        </w:pBdr>
      </w:pPr>
      <w:r>
        <w:rPr>
          <w:color w:val="000000"/>
        </w:rPr>
        <w:t xml:space="preserve">Provide media, education and training materials </w:t>
      </w:r>
    </w:p>
    <w:p w14:paraId="0000003A" w14:textId="77777777" w:rsidR="009D397A" w:rsidRDefault="00510B85">
      <w:pPr>
        <w:numPr>
          <w:ilvl w:val="0"/>
          <w:numId w:val="11"/>
        </w:numPr>
        <w:pBdr>
          <w:top w:val="nil"/>
          <w:left w:val="nil"/>
          <w:bottom w:val="nil"/>
          <w:right w:val="nil"/>
          <w:between w:val="nil"/>
        </w:pBdr>
        <w:rPr>
          <w:color w:val="000000"/>
          <w:highlight w:val="white"/>
        </w:rPr>
      </w:pPr>
      <w:r>
        <w:rPr>
          <w:color w:val="000000"/>
          <w:highlight w:val="white"/>
        </w:rPr>
        <w:t>Produce detailed instructions for tree planting, watering, mulching and removing stakes</w:t>
      </w:r>
    </w:p>
    <w:p w14:paraId="0000003B" w14:textId="77777777" w:rsidR="009D397A" w:rsidRDefault="00510B85">
      <w:pPr>
        <w:numPr>
          <w:ilvl w:val="0"/>
          <w:numId w:val="11"/>
        </w:numPr>
        <w:pBdr>
          <w:top w:val="nil"/>
          <w:left w:val="nil"/>
          <w:bottom w:val="nil"/>
          <w:right w:val="nil"/>
          <w:between w:val="nil"/>
        </w:pBdr>
      </w:pPr>
      <w:r>
        <w:rPr>
          <w:color w:val="000000"/>
        </w:rPr>
        <w:t>Outline expectations for arborist and tree owner to ensure planted trees become healthy trees</w:t>
      </w:r>
    </w:p>
    <w:p w14:paraId="0000003C" w14:textId="77777777" w:rsidR="009D397A" w:rsidRDefault="009D397A">
      <w:pPr>
        <w:pBdr>
          <w:top w:val="nil"/>
          <w:left w:val="nil"/>
          <w:bottom w:val="nil"/>
          <w:right w:val="nil"/>
          <w:between w:val="nil"/>
        </w:pBdr>
        <w:ind w:left="720" w:hanging="720"/>
        <w:rPr>
          <w:color w:val="000000"/>
        </w:rPr>
      </w:pPr>
    </w:p>
    <w:p w14:paraId="0000003D" w14:textId="750CDCC1" w:rsidR="009D397A" w:rsidRDefault="00510B85">
      <w:pPr>
        <w:spacing w:after="160" w:line="259" w:lineRule="auto"/>
        <w:rPr>
          <w:b/>
          <w:sz w:val="28"/>
          <w:szCs w:val="28"/>
        </w:rPr>
      </w:pPr>
      <w:r>
        <w:br w:type="page"/>
      </w:r>
      <w:bookmarkStart w:id="8" w:name="_GoBack"/>
      <w:bookmarkEnd w:id="8"/>
    </w:p>
    <w:p w14:paraId="0000003E" w14:textId="77777777" w:rsidR="009D397A" w:rsidRDefault="00510B85">
      <w:pPr>
        <w:pStyle w:val="Heading1"/>
        <w:numPr>
          <w:ilvl w:val="0"/>
          <w:numId w:val="9"/>
        </w:numPr>
      </w:pPr>
      <w:bookmarkStart w:id="9" w:name="_Hlk37356768"/>
      <w:bookmarkStart w:id="10" w:name="_Toc37398145"/>
      <w:r>
        <w:lastRenderedPageBreak/>
        <w:t>Education and training materials</w:t>
      </w:r>
      <w:bookmarkEnd w:id="10"/>
    </w:p>
    <w:p w14:paraId="0000003F" w14:textId="77777777" w:rsidR="009D397A" w:rsidRDefault="00510B85">
      <w:pPr>
        <w:pStyle w:val="Heading2"/>
        <w:numPr>
          <w:ilvl w:val="0"/>
          <w:numId w:val="5"/>
        </w:numPr>
      </w:pPr>
      <w:bookmarkStart w:id="11" w:name="_Toc37398146"/>
      <w:bookmarkEnd w:id="9"/>
      <w:r>
        <w:t>Media materials</w:t>
      </w:r>
      <w:bookmarkEnd w:id="11"/>
    </w:p>
    <w:p w14:paraId="00000040" w14:textId="77777777" w:rsidR="009D397A" w:rsidRDefault="00510B85">
      <w:r>
        <w:t xml:space="preserve">Media materials on this project, that all can adapt for newsletters, eblasts, social media and other communications.  </w:t>
      </w:r>
    </w:p>
    <w:p w14:paraId="00000041" w14:textId="77777777" w:rsidR="009D397A" w:rsidRDefault="00510B85">
      <w:pPr>
        <w:pBdr>
          <w:top w:val="nil"/>
          <w:left w:val="nil"/>
          <w:bottom w:val="nil"/>
          <w:right w:val="nil"/>
          <w:between w:val="nil"/>
        </w:pBdr>
        <w:ind w:left="720" w:hanging="720"/>
        <w:rPr>
          <w:color w:val="000000"/>
        </w:rPr>
      </w:pPr>
      <w:bookmarkStart w:id="12" w:name="_4d34og8" w:colFirst="0" w:colLast="0"/>
      <w:bookmarkEnd w:id="12"/>
      <w:r>
        <w:rPr>
          <w:color w:val="000000"/>
        </w:rPr>
        <w:t xml:space="preserve">Kate Sessions’ commitment to planting shade trees in San Diego invites a contemporary challenge, to a community-based tree planting for local climate action.  Based on an arrangement that Kate Sessions developed with city leaders to plant 100 trees per year in Balboa Park, the Kate Sessions Commitment focuses on planting 100 trees in various communities each year.  </w:t>
      </w:r>
    </w:p>
    <w:p w14:paraId="00000042" w14:textId="77777777" w:rsidR="009D397A" w:rsidRDefault="00510B85">
      <w:pPr>
        <w:pBdr>
          <w:top w:val="nil"/>
          <w:left w:val="nil"/>
          <w:bottom w:val="nil"/>
          <w:right w:val="nil"/>
          <w:between w:val="nil"/>
        </w:pBdr>
        <w:ind w:left="720" w:hanging="720"/>
        <w:rPr>
          <w:color w:val="000000"/>
        </w:rPr>
      </w:pPr>
      <w:r>
        <w:rPr>
          <w:color w:val="000000"/>
        </w:rPr>
        <w:t xml:space="preserve">Each community in the Kate Sessions Commitment will plant 100 trees per year through a community engagement program that includes education of Kate Sessions’ legacy and selection of key neighborhood areas where trees and tree canopy are most desirable. By </w:t>
      </w:r>
      <w:proofErr w:type="gramStart"/>
      <w:r>
        <w:rPr>
          <w:color w:val="000000"/>
        </w:rPr>
        <w:t>taking action</w:t>
      </w:r>
      <w:proofErr w:type="gramEnd"/>
      <w:r>
        <w:rPr>
          <w:color w:val="000000"/>
        </w:rPr>
        <w:t xml:space="preserve">, community members will learn the fundamentals of planting trees, environmental stewardship, and commit to ongoing maintenance. </w:t>
      </w:r>
    </w:p>
    <w:p w14:paraId="00000043" w14:textId="77777777" w:rsidR="009D397A" w:rsidRDefault="00510B85">
      <w:pPr>
        <w:pBdr>
          <w:top w:val="nil"/>
          <w:left w:val="nil"/>
          <w:bottom w:val="nil"/>
          <w:right w:val="nil"/>
          <w:between w:val="nil"/>
        </w:pBdr>
        <w:ind w:left="720" w:hanging="720"/>
        <w:rPr>
          <w:color w:val="000000"/>
        </w:rPr>
      </w:pPr>
      <w:r>
        <w:rPr>
          <w:color w:val="000000"/>
        </w:rPr>
        <w:t xml:space="preserve">Trees are affordable and amazing ways to </w:t>
      </w:r>
      <w:r>
        <w:t>cool</w:t>
      </w:r>
      <w:r>
        <w:rPr>
          <w:color w:val="000000"/>
        </w:rPr>
        <w:t xml:space="preserve"> neighborhoods, implement Climate Action Plans, provide wildlife habitat, reduce water and air </w:t>
      </w:r>
      <w:proofErr w:type="gramStart"/>
      <w:r>
        <w:rPr>
          <w:color w:val="000000"/>
        </w:rPr>
        <w:t xml:space="preserve">pollution </w:t>
      </w:r>
      <w:r>
        <w:t xml:space="preserve"> and</w:t>
      </w:r>
      <w:proofErr w:type="gramEnd"/>
      <w:r>
        <w:t xml:space="preserve"> other </w:t>
      </w:r>
      <w:r>
        <w:rPr>
          <w:color w:val="000000"/>
        </w:rPr>
        <w:t xml:space="preserve">ecosystem services, and offer many co-benefits. More healthy trees are needed in street rights-of-way, parks, parking lots, schoolyards, routes to school, backyards, </w:t>
      </w:r>
      <w:r>
        <w:t>places</w:t>
      </w:r>
      <w:r>
        <w:rPr>
          <w:color w:val="000000"/>
        </w:rPr>
        <w:t xml:space="preserve"> of workshop, and businesses. </w:t>
      </w:r>
    </w:p>
    <w:p w14:paraId="00000044" w14:textId="77777777" w:rsidR="009D397A" w:rsidRDefault="00510B85">
      <w:pPr>
        <w:ind w:left="720"/>
      </w:pPr>
      <w:r>
        <w:t xml:space="preserve">Trees will live longer, look more attractive, and require less resources to maintain. They simply need to be selected, planted, irrigated, and structural pruned correctly from the beginning. </w:t>
      </w:r>
      <w:r>
        <w:rPr>
          <w:color w:val="000000"/>
        </w:rPr>
        <w:t xml:space="preserve">If communities invest a reasonable amount of time and resources in the early stages of the tree’s life, they can realize more benefits over the course of its life. </w:t>
      </w:r>
    </w:p>
    <w:p w14:paraId="00000045" w14:textId="77777777" w:rsidR="009D397A" w:rsidRDefault="00510B85">
      <w:pPr>
        <w:pBdr>
          <w:top w:val="nil"/>
          <w:left w:val="nil"/>
          <w:bottom w:val="nil"/>
          <w:right w:val="nil"/>
          <w:between w:val="nil"/>
        </w:pBdr>
        <w:ind w:left="720" w:hanging="720"/>
      </w:pPr>
      <w:r>
        <w:t>What are the audiences for short messages? Which social media?</w:t>
      </w:r>
    </w:p>
    <w:p w14:paraId="00000046" w14:textId="77777777" w:rsidR="009D397A" w:rsidRDefault="00510B85">
      <w:pPr>
        <w:pStyle w:val="Heading2"/>
        <w:numPr>
          <w:ilvl w:val="0"/>
          <w:numId w:val="5"/>
        </w:numPr>
      </w:pPr>
      <w:bookmarkStart w:id="13" w:name="_Toc37398147"/>
      <w:r>
        <w:t>Available materials</w:t>
      </w:r>
      <w:bookmarkEnd w:id="13"/>
    </w:p>
    <w:p w14:paraId="00000047" w14:textId="77777777" w:rsidR="009D397A" w:rsidRDefault="00510B85">
      <w:pPr>
        <w:ind w:left="720"/>
      </w:pPr>
      <w:r>
        <w:t xml:space="preserve">A family of handouts has been developed, for the benefits of trees, </w:t>
      </w:r>
      <w:hyperlink r:id="rId7" w:anchor="Tools">
        <w:r>
          <w:rPr>
            <w:color w:val="0563C1"/>
            <w:u w:val="single"/>
          </w:rPr>
          <w:t>http://investfromthegroundup.org/resources/#Tools</w:t>
        </w:r>
      </w:hyperlink>
      <w:r>
        <w:t xml:space="preserve"> , and some are provided in the collection of handouts. </w:t>
      </w:r>
    </w:p>
    <w:p w14:paraId="00000048" w14:textId="77777777" w:rsidR="009D397A" w:rsidRDefault="00510B85">
      <w:pPr>
        <w:ind w:left="720"/>
      </w:pPr>
      <w:r>
        <w:t xml:space="preserve">Resources will be uploaded as a “library” at </w:t>
      </w:r>
      <w:hyperlink r:id="rId8">
        <w:r>
          <w:rPr>
            <w:color w:val="0563C1"/>
            <w:u w:val="single"/>
          </w:rPr>
          <w:t>http://sdrufc.com/katesessions/</w:t>
        </w:r>
      </w:hyperlink>
      <w:r>
        <w:t xml:space="preserve"> or another webpage</w:t>
      </w:r>
    </w:p>
    <w:p w14:paraId="00000049" w14:textId="77777777" w:rsidR="009D397A" w:rsidRDefault="00510B85">
      <w:pPr>
        <w:pStyle w:val="Heading2"/>
        <w:numPr>
          <w:ilvl w:val="0"/>
          <w:numId w:val="5"/>
        </w:numPr>
      </w:pPr>
      <w:bookmarkStart w:id="14" w:name="_Toc37398148"/>
      <w:r>
        <w:t>Presentations</w:t>
      </w:r>
      <w:bookmarkEnd w:id="14"/>
    </w:p>
    <w:p w14:paraId="0000004A" w14:textId="77777777" w:rsidR="009D397A" w:rsidRDefault="00510B85">
      <w:pPr>
        <w:pBdr>
          <w:top w:val="nil"/>
          <w:left w:val="nil"/>
          <w:bottom w:val="nil"/>
          <w:right w:val="nil"/>
          <w:between w:val="nil"/>
        </w:pBdr>
        <w:ind w:left="720" w:hanging="720"/>
        <w:rPr>
          <w:color w:val="000000"/>
        </w:rPr>
      </w:pPr>
      <w:r>
        <w:rPr>
          <w:color w:val="000000"/>
        </w:rPr>
        <w:t>Presentations on tree benefits, planting, and tree care have been developed with local appli</w:t>
      </w:r>
      <w:r>
        <w:t xml:space="preserve">cability and </w:t>
      </w:r>
      <w:r>
        <w:rPr>
          <w:color w:val="000000"/>
        </w:rPr>
        <w:t xml:space="preserve">are posted at </w:t>
      </w:r>
      <w:hyperlink r:id="rId9">
        <w:r>
          <w:rPr>
            <w:color w:val="0563C1"/>
            <w:u w:val="single"/>
          </w:rPr>
          <w:t>http://sdrufc.com/presentations</w:t>
        </w:r>
      </w:hyperlink>
      <w:r>
        <w:rPr>
          <w:color w:val="000000"/>
        </w:rPr>
        <w:t xml:space="preserve"> , that all can adapt for community education</w:t>
      </w:r>
    </w:p>
    <w:p w14:paraId="3033CA8C" w14:textId="77777777" w:rsidR="0053002F" w:rsidRPr="0053002F" w:rsidRDefault="0053002F" w:rsidP="0053002F">
      <w:pPr>
        <w:pStyle w:val="Heading2"/>
        <w:numPr>
          <w:ilvl w:val="0"/>
          <w:numId w:val="22"/>
        </w:numPr>
        <w:rPr>
          <w:highlight w:val="cyan"/>
        </w:rPr>
      </w:pPr>
      <w:bookmarkStart w:id="15" w:name="_Toc37398149"/>
      <w:r w:rsidRPr="0053002F">
        <w:rPr>
          <w:highlight w:val="cyan"/>
        </w:rPr>
        <w:t>Community inventory</w:t>
      </w:r>
      <w:bookmarkEnd w:id="15"/>
    </w:p>
    <w:p w14:paraId="4DEE1E45" w14:textId="77777777" w:rsidR="0053002F" w:rsidRDefault="0053002F" w:rsidP="0053002F">
      <w:pPr>
        <w:pBdr>
          <w:top w:val="nil"/>
          <w:left w:val="nil"/>
          <w:bottom w:val="nil"/>
          <w:right w:val="nil"/>
          <w:between w:val="nil"/>
        </w:pBdr>
        <w:rPr>
          <w:color w:val="000000"/>
          <w:highlight w:val="cyan"/>
        </w:rPr>
      </w:pPr>
      <w:r>
        <w:rPr>
          <w:color w:val="000000"/>
        </w:rPr>
        <w:t xml:space="preserve">Community outreach starts with identification of local resources, interested groups, businesses, and ways to communicate with these stakeholders. </w:t>
      </w:r>
    </w:p>
    <w:p w14:paraId="430C2CDC" w14:textId="77777777" w:rsidR="0053002F" w:rsidRDefault="0053002F" w:rsidP="0053002F">
      <w:r>
        <w:t>C</w:t>
      </w:r>
      <w:r w:rsidRPr="003E0A79">
        <w:t xml:space="preserve">ommunity contacts </w:t>
      </w:r>
      <w:r>
        <w:t>are generally identified in a group effort that involves following suggestions, online searches, and referrals from other contacts</w:t>
      </w:r>
      <w:r w:rsidRPr="003E0A79">
        <w:t xml:space="preserve">. Name, organization, position, phone, email, location, social media, and other comments </w:t>
      </w:r>
      <w:r>
        <w:t xml:space="preserve">can be </w:t>
      </w:r>
      <w:r w:rsidRPr="003E0A79">
        <w:t>recorded</w:t>
      </w:r>
      <w:r>
        <w:t xml:space="preserve"> on a shared contact list. </w:t>
      </w:r>
    </w:p>
    <w:p w14:paraId="4521CE10" w14:textId="77777777" w:rsidR="0053002F" w:rsidRDefault="0053002F" w:rsidP="0053002F">
      <w:r>
        <w:t>These contacts can be assessed for their personal or organization interests, their contribution or participation, and how to reach them. See Table 1 with examples.</w:t>
      </w:r>
    </w:p>
    <w:p w14:paraId="3CEB02FF" w14:textId="77777777" w:rsidR="0053002F" w:rsidRDefault="0053002F" w:rsidP="0053002F">
      <w:pPr>
        <w:spacing w:after="0"/>
        <w:jc w:val="center"/>
        <w:rPr>
          <w:rFonts w:eastAsia="Times New Roman"/>
          <w:b/>
          <w:color w:val="000000"/>
          <w:sz w:val="32"/>
          <w:szCs w:val="20"/>
        </w:rPr>
      </w:pPr>
      <w:r>
        <w:rPr>
          <w:rFonts w:eastAsia="Times New Roman"/>
          <w:b/>
          <w:color w:val="000000"/>
          <w:sz w:val="32"/>
          <w:szCs w:val="20"/>
        </w:rPr>
        <w:t>Table 1:  Community Resources for Kate Sessions Commitment</w:t>
      </w:r>
    </w:p>
    <w:p w14:paraId="1EDEB98B" w14:textId="77777777" w:rsidR="0053002F" w:rsidRDefault="0053002F" w:rsidP="0053002F">
      <w:pPr>
        <w:spacing w:after="0"/>
        <w:jc w:val="center"/>
        <w:rPr>
          <w:rFonts w:eastAsia="Times New Roman"/>
          <w:color w:val="000000"/>
          <w:szCs w:val="20"/>
        </w:rPr>
      </w:pPr>
      <w:r>
        <w:rPr>
          <w:rFonts w:eastAsia="Times New Roman"/>
          <w:color w:val="000000"/>
          <w:szCs w:val="20"/>
        </w:rPr>
        <w:t>Who are the audiences, what are their interests, and how do we reach them?</w:t>
      </w:r>
    </w:p>
    <w:p w14:paraId="6180D938" w14:textId="77777777" w:rsidR="0053002F" w:rsidRPr="00602B8F" w:rsidRDefault="0053002F" w:rsidP="0053002F">
      <w:pPr>
        <w:spacing w:after="0"/>
        <w:jc w:val="center"/>
        <w:rPr>
          <w:rFonts w:eastAsia="Times New Roman"/>
          <w:color w:val="000000"/>
          <w:szCs w:val="20"/>
        </w:rPr>
      </w:pPr>
    </w:p>
    <w:tbl>
      <w:tblPr>
        <w:tblStyle w:val="TableGrid"/>
        <w:tblW w:w="9635" w:type="dxa"/>
        <w:tblInd w:w="85" w:type="dxa"/>
        <w:tblLook w:val="04A0" w:firstRow="1" w:lastRow="0" w:firstColumn="1" w:lastColumn="0" w:noHBand="0" w:noVBand="1"/>
      </w:tblPr>
      <w:tblGrid>
        <w:gridCol w:w="1950"/>
        <w:gridCol w:w="2136"/>
        <w:gridCol w:w="1712"/>
        <w:gridCol w:w="1852"/>
        <w:gridCol w:w="1985"/>
      </w:tblGrid>
      <w:tr w:rsidR="0053002F" w14:paraId="25DBC6CB" w14:textId="77777777" w:rsidTr="00432E4F">
        <w:trPr>
          <w:cantSplit/>
          <w:trHeight w:val="620"/>
          <w:tblHeader/>
        </w:trPr>
        <w:tc>
          <w:tcPr>
            <w:tcW w:w="1950" w:type="dxa"/>
            <w:vAlign w:val="center"/>
          </w:tcPr>
          <w:p w14:paraId="271A1D60" w14:textId="77777777" w:rsidR="0053002F" w:rsidRPr="008231C8" w:rsidRDefault="0053002F" w:rsidP="00432E4F">
            <w:pPr>
              <w:ind w:left="144" w:hanging="144"/>
              <w:jc w:val="center"/>
              <w:rPr>
                <w:rFonts w:ascii="Arial" w:eastAsia="Times New Roman" w:hAnsi="Arial" w:cs="Arial"/>
                <w:b/>
                <w:bCs/>
                <w:color w:val="000000"/>
              </w:rPr>
            </w:pPr>
            <w:r w:rsidRPr="008231C8">
              <w:rPr>
                <w:rFonts w:ascii="Arial" w:eastAsia="Times New Roman" w:hAnsi="Arial" w:cs="Arial"/>
                <w:b/>
                <w:bCs/>
                <w:color w:val="000000"/>
              </w:rPr>
              <w:lastRenderedPageBreak/>
              <w:t>Who are the “audiences” or user groups?</w:t>
            </w:r>
          </w:p>
        </w:tc>
        <w:tc>
          <w:tcPr>
            <w:tcW w:w="2136" w:type="dxa"/>
            <w:vAlign w:val="center"/>
          </w:tcPr>
          <w:p w14:paraId="2FE5B229" w14:textId="77777777" w:rsidR="0053002F" w:rsidRPr="008231C8" w:rsidRDefault="0053002F" w:rsidP="00432E4F">
            <w:pPr>
              <w:ind w:left="144" w:hanging="144"/>
              <w:jc w:val="center"/>
              <w:rPr>
                <w:rFonts w:ascii="Arial" w:eastAsia="Times New Roman" w:hAnsi="Arial" w:cs="Arial"/>
                <w:b/>
                <w:bCs/>
                <w:color w:val="000000"/>
              </w:rPr>
            </w:pPr>
            <w:r w:rsidRPr="008231C8">
              <w:rPr>
                <w:rFonts w:ascii="Arial" w:eastAsia="Times New Roman" w:hAnsi="Arial" w:cs="Arial"/>
                <w:b/>
                <w:bCs/>
                <w:color w:val="000000"/>
              </w:rPr>
              <w:t>Local groups</w:t>
            </w:r>
          </w:p>
        </w:tc>
        <w:tc>
          <w:tcPr>
            <w:tcW w:w="1712" w:type="dxa"/>
            <w:vAlign w:val="center"/>
          </w:tcPr>
          <w:p w14:paraId="19F090E9" w14:textId="77777777" w:rsidR="0053002F" w:rsidRPr="008231C8" w:rsidRDefault="0053002F" w:rsidP="00432E4F">
            <w:pPr>
              <w:ind w:left="144" w:hanging="144"/>
              <w:jc w:val="center"/>
              <w:rPr>
                <w:rFonts w:ascii="Arial" w:eastAsia="Times New Roman" w:hAnsi="Arial" w:cs="Arial"/>
                <w:b/>
                <w:bCs/>
                <w:color w:val="000000"/>
              </w:rPr>
            </w:pPr>
            <w:r w:rsidRPr="008231C8">
              <w:rPr>
                <w:rFonts w:ascii="Arial" w:eastAsia="Times New Roman" w:hAnsi="Arial" w:cs="Arial"/>
                <w:b/>
                <w:bCs/>
                <w:color w:val="000000"/>
              </w:rPr>
              <w:t>What</w:t>
            </w:r>
            <w:r>
              <w:rPr>
                <w:rFonts w:ascii="Arial" w:eastAsia="Times New Roman" w:hAnsi="Arial" w:cs="Arial"/>
                <w:b/>
                <w:bCs/>
                <w:color w:val="000000"/>
              </w:rPr>
              <w:t xml:space="preserve"> are their</w:t>
            </w:r>
            <w:r w:rsidRPr="008231C8">
              <w:rPr>
                <w:rFonts w:ascii="Arial" w:eastAsia="Times New Roman" w:hAnsi="Arial" w:cs="Arial"/>
                <w:b/>
                <w:bCs/>
                <w:color w:val="000000"/>
              </w:rPr>
              <w:t xml:space="preserve"> interests</w:t>
            </w:r>
            <w:r>
              <w:rPr>
                <w:rFonts w:ascii="Arial" w:eastAsia="Times New Roman" w:hAnsi="Arial" w:cs="Arial"/>
                <w:b/>
                <w:bCs/>
                <w:color w:val="000000"/>
              </w:rPr>
              <w:t>?</w:t>
            </w:r>
          </w:p>
        </w:tc>
        <w:tc>
          <w:tcPr>
            <w:tcW w:w="1852" w:type="dxa"/>
            <w:vAlign w:val="center"/>
          </w:tcPr>
          <w:p w14:paraId="3CF3EF18" w14:textId="77777777" w:rsidR="0053002F" w:rsidRPr="008231C8" w:rsidRDefault="0053002F" w:rsidP="00432E4F">
            <w:pPr>
              <w:ind w:left="144" w:hanging="144"/>
              <w:jc w:val="center"/>
              <w:rPr>
                <w:rFonts w:ascii="Arial" w:eastAsia="Times New Roman" w:hAnsi="Arial" w:cs="Arial"/>
                <w:b/>
                <w:bCs/>
                <w:color w:val="000000"/>
              </w:rPr>
            </w:pPr>
            <w:r w:rsidRPr="008231C8">
              <w:rPr>
                <w:rFonts w:ascii="Arial" w:eastAsia="Times New Roman" w:hAnsi="Arial" w:cs="Arial"/>
                <w:b/>
                <w:bCs/>
                <w:color w:val="000000"/>
              </w:rPr>
              <w:t xml:space="preserve">How </w:t>
            </w:r>
            <w:r>
              <w:rPr>
                <w:rFonts w:ascii="Arial" w:eastAsia="Times New Roman" w:hAnsi="Arial" w:cs="Arial"/>
                <w:b/>
                <w:bCs/>
                <w:color w:val="000000"/>
              </w:rPr>
              <w:t>can they</w:t>
            </w:r>
            <w:r w:rsidRPr="008231C8">
              <w:rPr>
                <w:rFonts w:ascii="Arial" w:eastAsia="Times New Roman" w:hAnsi="Arial" w:cs="Arial"/>
                <w:b/>
                <w:bCs/>
                <w:color w:val="000000"/>
              </w:rPr>
              <w:t xml:space="preserve"> participate? What is “the ask?”</w:t>
            </w:r>
          </w:p>
        </w:tc>
        <w:tc>
          <w:tcPr>
            <w:tcW w:w="1985" w:type="dxa"/>
            <w:vAlign w:val="center"/>
          </w:tcPr>
          <w:p w14:paraId="75284B40" w14:textId="77777777" w:rsidR="0053002F" w:rsidRPr="008231C8" w:rsidRDefault="0053002F" w:rsidP="00432E4F">
            <w:pPr>
              <w:ind w:left="144" w:hanging="144"/>
              <w:jc w:val="center"/>
              <w:rPr>
                <w:rFonts w:ascii="Arial" w:eastAsia="Times New Roman" w:hAnsi="Arial" w:cs="Arial"/>
                <w:b/>
                <w:bCs/>
                <w:color w:val="000000"/>
              </w:rPr>
            </w:pPr>
            <w:r w:rsidRPr="008231C8">
              <w:rPr>
                <w:rFonts w:ascii="Arial" w:eastAsia="Times New Roman" w:hAnsi="Arial" w:cs="Arial"/>
                <w:b/>
                <w:bCs/>
                <w:color w:val="000000"/>
              </w:rPr>
              <w:t>How do they seek and receive information?</w:t>
            </w:r>
          </w:p>
        </w:tc>
      </w:tr>
      <w:tr w:rsidR="0053002F" w:rsidRPr="00AD7287" w14:paraId="55C5AA0B" w14:textId="77777777" w:rsidTr="00432E4F">
        <w:trPr>
          <w:trHeight w:val="395"/>
        </w:trPr>
        <w:tc>
          <w:tcPr>
            <w:tcW w:w="1950" w:type="dxa"/>
          </w:tcPr>
          <w:p w14:paraId="7B662CFD" w14:textId="77777777" w:rsidR="0053002F" w:rsidRPr="00AD7287" w:rsidRDefault="0053002F" w:rsidP="00432E4F">
            <w:pPr>
              <w:ind w:left="144" w:hanging="144"/>
              <w:rPr>
                <w:rFonts w:ascii="Arial" w:eastAsia="Times New Roman" w:hAnsi="Arial" w:cs="Arial"/>
                <w:color w:val="000000"/>
              </w:rPr>
            </w:pPr>
            <w:r w:rsidRPr="00AD7287">
              <w:rPr>
                <w:rFonts w:ascii="Arial" w:eastAsia="Times New Roman" w:hAnsi="Arial" w:cs="Arial"/>
                <w:color w:val="000000"/>
              </w:rPr>
              <w:t xml:space="preserve">Residents </w:t>
            </w:r>
          </w:p>
        </w:tc>
        <w:tc>
          <w:tcPr>
            <w:tcW w:w="2136" w:type="dxa"/>
          </w:tcPr>
          <w:p w14:paraId="19D8DE8C" w14:textId="77777777" w:rsidR="0053002F" w:rsidRPr="00AD7287" w:rsidRDefault="0053002F" w:rsidP="00432E4F">
            <w:pPr>
              <w:ind w:left="144" w:hanging="144"/>
              <w:rPr>
                <w:rFonts w:ascii="Arial" w:eastAsia="Times New Roman" w:hAnsi="Arial" w:cs="Arial"/>
                <w:color w:val="000000"/>
              </w:rPr>
            </w:pPr>
          </w:p>
        </w:tc>
        <w:tc>
          <w:tcPr>
            <w:tcW w:w="1712" w:type="dxa"/>
          </w:tcPr>
          <w:p w14:paraId="2FDE656C" w14:textId="77777777" w:rsidR="0053002F" w:rsidRDefault="0053002F" w:rsidP="00432E4F">
            <w:pPr>
              <w:ind w:left="144" w:hanging="144"/>
              <w:rPr>
                <w:rFonts w:eastAsia="Times New Roman" w:cs="Arial"/>
                <w:color w:val="000000"/>
              </w:rPr>
            </w:pPr>
            <w:r>
              <w:rPr>
                <w:rFonts w:eastAsia="Times New Roman" w:cs="Arial"/>
                <w:color w:val="000000"/>
              </w:rPr>
              <w:t>Shade</w:t>
            </w:r>
          </w:p>
          <w:p w14:paraId="01E59B6F" w14:textId="77777777" w:rsidR="0053002F" w:rsidRPr="00AD7287" w:rsidRDefault="0053002F" w:rsidP="00432E4F">
            <w:pPr>
              <w:ind w:left="144" w:hanging="144"/>
              <w:rPr>
                <w:rFonts w:ascii="Arial" w:eastAsia="Times New Roman" w:hAnsi="Arial" w:cs="Arial"/>
                <w:color w:val="000000"/>
              </w:rPr>
            </w:pPr>
            <w:r>
              <w:rPr>
                <w:rFonts w:eastAsia="Times New Roman" w:cs="Arial"/>
                <w:color w:val="000000"/>
              </w:rPr>
              <w:t>Property value</w:t>
            </w:r>
          </w:p>
        </w:tc>
        <w:tc>
          <w:tcPr>
            <w:tcW w:w="1852" w:type="dxa"/>
          </w:tcPr>
          <w:p w14:paraId="60889178" w14:textId="77777777" w:rsidR="0053002F" w:rsidRDefault="0053002F" w:rsidP="00432E4F">
            <w:pPr>
              <w:rPr>
                <w:rFonts w:ascii="Arial" w:eastAsia="Times New Roman" w:hAnsi="Arial" w:cs="Arial"/>
                <w:color w:val="000000"/>
              </w:rPr>
            </w:pPr>
            <w:r>
              <w:rPr>
                <w:rFonts w:eastAsia="Times New Roman" w:cs="Arial"/>
                <w:color w:val="000000"/>
              </w:rPr>
              <w:t>Plant and care for a tree</w:t>
            </w:r>
          </w:p>
        </w:tc>
        <w:tc>
          <w:tcPr>
            <w:tcW w:w="1985" w:type="dxa"/>
          </w:tcPr>
          <w:p w14:paraId="72417F83" w14:textId="77777777" w:rsidR="0053002F" w:rsidRDefault="0053002F" w:rsidP="00432E4F">
            <w:pPr>
              <w:rPr>
                <w:rFonts w:ascii="Arial" w:eastAsia="Times New Roman" w:hAnsi="Arial" w:cs="Arial"/>
                <w:color w:val="000000"/>
              </w:rPr>
            </w:pPr>
          </w:p>
        </w:tc>
      </w:tr>
      <w:tr w:rsidR="0053002F" w:rsidRPr="00AD7287" w14:paraId="57322CDB" w14:textId="77777777" w:rsidTr="00432E4F">
        <w:tc>
          <w:tcPr>
            <w:tcW w:w="1950" w:type="dxa"/>
          </w:tcPr>
          <w:p w14:paraId="1B193FBD" w14:textId="77777777" w:rsidR="0053002F" w:rsidRPr="00AD7287" w:rsidRDefault="0053002F" w:rsidP="00432E4F">
            <w:pPr>
              <w:ind w:left="144" w:hanging="144"/>
              <w:rPr>
                <w:rFonts w:ascii="Arial" w:eastAsia="Times New Roman" w:hAnsi="Arial" w:cs="Arial"/>
                <w:color w:val="000000"/>
              </w:rPr>
            </w:pPr>
            <w:r>
              <w:rPr>
                <w:rFonts w:eastAsia="Times New Roman" w:cs="Arial"/>
                <w:color w:val="000000"/>
              </w:rPr>
              <w:t>Local businesses</w:t>
            </w:r>
          </w:p>
        </w:tc>
        <w:tc>
          <w:tcPr>
            <w:tcW w:w="2136" w:type="dxa"/>
          </w:tcPr>
          <w:p w14:paraId="32AF0409"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Banks</w:t>
            </w:r>
          </w:p>
          <w:p w14:paraId="7F3AA6F5"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Bicycle shops</w:t>
            </w:r>
          </w:p>
          <w:p w14:paraId="0823EF1B"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Breweries</w:t>
            </w:r>
          </w:p>
          <w:p w14:paraId="65989A13"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Restaurants</w:t>
            </w:r>
          </w:p>
        </w:tc>
        <w:tc>
          <w:tcPr>
            <w:tcW w:w="1712" w:type="dxa"/>
          </w:tcPr>
          <w:p w14:paraId="2A5BBEBE" w14:textId="77777777" w:rsidR="0053002F" w:rsidRPr="00AD7287" w:rsidRDefault="0053002F" w:rsidP="00432E4F">
            <w:pPr>
              <w:rPr>
                <w:rFonts w:ascii="Arial" w:eastAsia="Times New Roman" w:hAnsi="Arial" w:cs="Arial"/>
                <w:color w:val="000000"/>
              </w:rPr>
            </w:pPr>
          </w:p>
        </w:tc>
        <w:tc>
          <w:tcPr>
            <w:tcW w:w="1852" w:type="dxa"/>
          </w:tcPr>
          <w:p w14:paraId="1CB151D2" w14:textId="77777777" w:rsidR="0053002F" w:rsidRDefault="0053002F" w:rsidP="00432E4F">
            <w:pPr>
              <w:ind w:left="144" w:hanging="144"/>
              <w:rPr>
                <w:rFonts w:eastAsia="Times New Roman" w:cs="Arial"/>
                <w:color w:val="000000"/>
              </w:rPr>
            </w:pPr>
            <w:r>
              <w:rPr>
                <w:rFonts w:eastAsia="Times New Roman" w:cs="Arial"/>
                <w:color w:val="000000"/>
              </w:rPr>
              <w:t>Water existing trees</w:t>
            </w:r>
          </w:p>
          <w:p w14:paraId="599CB41D" w14:textId="77777777" w:rsidR="0053002F" w:rsidRDefault="0053002F" w:rsidP="00432E4F">
            <w:pPr>
              <w:ind w:left="144" w:hanging="144"/>
              <w:rPr>
                <w:rFonts w:ascii="Arial" w:eastAsia="Times New Roman" w:hAnsi="Arial" w:cs="Arial"/>
                <w:color w:val="000000"/>
              </w:rPr>
            </w:pPr>
            <w:r>
              <w:rPr>
                <w:rFonts w:eastAsia="Times New Roman" w:cs="Arial"/>
                <w:color w:val="000000"/>
              </w:rPr>
              <w:t>Donate materials</w:t>
            </w:r>
          </w:p>
        </w:tc>
        <w:tc>
          <w:tcPr>
            <w:tcW w:w="1985" w:type="dxa"/>
          </w:tcPr>
          <w:p w14:paraId="6BB699AB" w14:textId="77777777" w:rsidR="0053002F" w:rsidRDefault="0053002F" w:rsidP="00432E4F">
            <w:pPr>
              <w:rPr>
                <w:rFonts w:ascii="Arial" w:eastAsia="Times New Roman" w:hAnsi="Arial" w:cs="Arial"/>
                <w:color w:val="000000"/>
              </w:rPr>
            </w:pPr>
          </w:p>
        </w:tc>
      </w:tr>
      <w:tr w:rsidR="0053002F" w:rsidRPr="00AD7287" w14:paraId="0FD078B7" w14:textId="77777777" w:rsidTr="00432E4F">
        <w:tc>
          <w:tcPr>
            <w:tcW w:w="1950" w:type="dxa"/>
          </w:tcPr>
          <w:p w14:paraId="3AEFB197" w14:textId="77777777" w:rsidR="0053002F" w:rsidRDefault="0053002F" w:rsidP="00432E4F">
            <w:pPr>
              <w:ind w:left="144" w:hanging="144"/>
              <w:rPr>
                <w:rFonts w:eastAsia="Times New Roman" w:cs="Arial"/>
                <w:color w:val="000000"/>
              </w:rPr>
            </w:pPr>
            <w:r>
              <w:rPr>
                <w:rFonts w:eastAsia="Times New Roman" w:cs="Arial"/>
                <w:color w:val="000000"/>
              </w:rPr>
              <w:t>Business groups</w:t>
            </w:r>
          </w:p>
        </w:tc>
        <w:tc>
          <w:tcPr>
            <w:tcW w:w="2136" w:type="dxa"/>
          </w:tcPr>
          <w:p w14:paraId="187CB424" w14:textId="77777777" w:rsidR="0053002F" w:rsidRDefault="0053002F" w:rsidP="00432E4F">
            <w:pPr>
              <w:ind w:left="144" w:hanging="144"/>
              <w:rPr>
                <w:rFonts w:eastAsia="Times New Roman" w:cs="Arial"/>
                <w:color w:val="000000"/>
              </w:rPr>
            </w:pPr>
          </w:p>
        </w:tc>
        <w:tc>
          <w:tcPr>
            <w:tcW w:w="1712" w:type="dxa"/>
          </w:tcPr>
          <w:p w14:paraId="03178B18" w14:textId="77777777" w:rsidR="0053002F" w:rsidRPr="00AD7287" w:rsidRDefault="0053002F" w:rsidP="00432E4F">
            <w:pPr>
              <w:rPr>
                <w:rFonts w:eastAsia="Times New Roman" w:cs="Arial"/>
                <w:color w:val="000000"/>
              </w:rPr>
            </w:pPr>
          </w:p>
        </w:tc>
        <w:tc>
          <w:tcPr>
            <w:tcW w:w="1852" w:type="dxa"/>
          </w:tcPr>
          <w:p w14:paraId="393FCC2B" w14:textId="77777777" w:rsidR="0053002F" w:rsidRDefault="0053002F" w:rsidP="00432E4F">
            <w:pPr>
              <w:ind w:left="144" w:hanging="144"/>
              <w:rPr>
                <w:rFonts w:eastAsia="Times New Roman" w:cs="Arial"/>
                <w:color w:val="000000"/>
              </w:rPr>
            </w:pPr>
          </w:p>
        </w:tc>
        <w:tc>
          <w:tcPr>
            <w:tcW w:w="1985" w:type="dxa"/>
          </w:tcPr>
          <w:p w14:paraId="5F886D28" w14:textId="77777777" w:rsidR="0053002F" w:rsidRDefault="0053002F" w:rsidP="00432E4F">
            <w:pPr>
              <w:rPr>
                <w:rFonts w:eastAsia="Times New Roman" w:cs="Arial"/>
                <w:color w:val="000000"/>
              </w:rPr>
            </w:pPr>
          </w:p>
        </w:tc>
      </w:tr>
      <w:tr w:rsidR="0053002F" w:rsidRPr="00AD7287" w14:paraId="731B5AAE" w14:textId="77777777" w:rsidTr="00432E4F">
        <w:tc>
          <w:tcPr>
            <w:tcW w:w="1950" w:type="dxa"/>
          </w:tcPr>
          <w:p w14:paraId="4BB3CE82"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Public community resources</w:t>
            </w:r>
          </w:p>
        </w:tc>
        <w:tc>
          <w:tcPr>
            <w:tcW w:w="2136" w:type="dxa"/>
          </w:tcPr>
          <w:p w14:paraId="4C063CC0"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Libraries</w:t>
            </w:r>
          </w:p>
          <w:p w14:paraId="26555E54"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 xml:space="preserve">Community centers </w:t>
            </w:r>
          </w:p>
          <w:p w14:paraId="3410886B"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Comm</w:t>
            </w:r>
            <w:r>
              <w:rPr>
                <w:rFonts w:eastAsia="Times New Roman" w:cs="Arial"/>
                <w:color w:val="000000"/>
              </w:rPr>
              <w:t xml:space="preserve">. </w:t>
            </w:r>
            <w:r>
              <w:rPr>
                <w:rFonts w:ascii="Arial" w:eastAsia="Times New Roman" w:hAnsi="Arial" w:cs="Arial"/>
                <w:color w:val="000000"/>
              </w:rPr>
              <w:t>councils</w:t>
            </w:r>
          </w:p>
        </w:tc>
        <w:tc>
          <w:tcPr>
            <w:tcW w:w="1712" w:type="dxa"/>
          </w:tcPr>
          <w:p w14:paraId="794E4AC8" w14:textId="77777777" w:rsidR="0053002F" w:rsidRPr="00AD7287" w:rsidRDefault="0053002F" w:rsidP="00432E4F">
            <w:pPr>
              <w:ind w:left="144" w:hanging="144"/>
              <w:rPr>
                <w:rFonts w:ascii="Arial" w:eastAsia="Times New Roman" w:hAnsi="Arial" w:cs="Arial"/>
                <w:color w:val="000000"/>
              </w:rPr>
            </w:pPr>
            <w:r>
              <w:rPr>
                <w:rFonts w:eastAsia="Times New Roman" w:cs="Arial"/>
                <w:color w:val="000000"/>
              </w:rPr>
              <w:t>Public participation</w:t>
            </w:r>
          </w:p>
        </w:tc>
        <w:tc>
          <w:tcPr>
            <w:tcW w:w="1852" w:type="dxa"/>
          </w:tcPr>
          <w:p w14:paraId="4B97D9A9" w14:textId="77777777" w:rsidR="0053002F" w:rsidRDefault="0053002F" w:rsidP="00432E4F">
            <w:pPr>
              <w:ind w:left="144" w:hanging="144"/>
              <w:rPr>
                <w:rFonts w:eastAsia="Times New Roman" w:cs="Arial"/>
                <w:color w:val="000000"/>
              </w:rPr>
            </w:pPr>
            <w:r>
              <w:rPr>
                <w:rFonts w:eastAsia="Times New Roman" w:cs="Arial"/>
                <w:color w:val="000000"/>
              </w:rPr>
              <w:t>Distribute info</w:t>
            </w:r>
          </w:p>
          <w:p w14:paraId="1B85FDBE" w14:textId="77777777" w:rsidR="0053002F" w:rsidRDefault="0053002F" w:rsidP="00432E4F">
            <w:pPr>
              <w:ind w:left="144" w:hanging="144"/>
              <w:rPr>
                <w:rFonts w:eastAsia="Times New Roman" w:cs="Arial"/>
                <w:color w:val="000000"/>
              </w:rPr>
            </w:pPr>
            <w:r>
              <w:rPr>
                <w:rFonts w:eastAsia="Times New Roman" w:cs="Arial"/>
                <w:color w:val="000000"/>
              </w:rPr>
              <w:t>Host meetings</w:t>
            </w:r>
          </w:p>
          <w:p w14:paraId="7E64113A" w14:textId="77777777" w:rsidR="0053002F" w:rsidRDefault="0053002F" w:rsidP="00432E4F">
            <w:pPr>
              <w:ind w:left="144" w:hanging="144"/>
              <w:rPr>
                <w:rFonts w:ascii="Arial" w:eastAsia="Times New Roman" w:hAnsi="Arial" w:cs="Arial"/>
                <w:color w:val="000000"/>
              </w:rPr>
            </w:pPr>
            <w:r>
              <w:rPr>
                <w:rFonts w:eastAsia="Times New Roman" w:cs="Arial"/>
                <w:color w:val="000000"/>
              </w:rPr>
              <w:t>Promote Kate</w:t>
            </w:r>
          </w:p>
        </w:tc>
        <w:tc>
          <w:tcPr>
            <w:tcW w:w="1985" w:type="dxa"/>
          </w:tcPr>
          <w:p w14:paraId="5FF5C88B" w14:textId="77777777" w:rsidR="0053002F" w:rsidRDefault="0053002F" w:rsidP="00432E4F">
            <w:pPr>
              <w:ind w:left="144" w:hanging="144"/>
              <w:rPr>
                <w:rFonts w:ascii="Arial" w:eastAsia="Times New Roman" w:hAnsi="Arial" w:cs="Arial"/>
                <w:color w:val="000000"/>
              </w:rPr>
            </w:pPr>
            <w:r>
              <w:rPr>
                <w:rFonts w:eastAsia="Times New Roman" w:cs="Arial"/>
                <w:color w:val="000000"/>
              </w:rPr>
              <w:t xml:space="preserve">Emails </w:t>
            </w:r>
          </w:p>
        </w:tc>
      </w:tr>
      <w:tr w:rsidR="0053002F" w:rsidRPr="00AD7287" w14:paraId="374D2193" w14:textId="77777777" w:rsidTr="00432E4F">
        <w:tc>
          <w:tcPr>
            <w:tcW w:w="1950" w:type="dxa"/>
          </w:tcPr>
          <w:p w14:paraId="7B72AB69" w14:textId="77777777" w:rsidR="0053002F" w:rsidRDefault="0053002F" w:rsidP="00432E4F">
            <w:pPr>
              <w:ind w:left="144" w:hanging="144"/>
              <w:rPr>
                <w:rFonts w:ascii="Arial" w:eastAsia="Times New Roman" w:hAnsi="Arial" w:cs="Arial"/>
                <w:color w:val="000000"/>
              </w:rPr>
            </w:pPr>
            <w:r>
              <w:rPr>
                <w:rFonts w:eastAsia="Times New Roman" w:cs="Arial"/>
                <w:color w:val="000000"/>
              </w:rPr>
              <w:t>Schools,</w:t>
            </w:r>
            <w:r>
              <w:rPr>
                <w:rFonts w:ascii="Arial" w:eastAsia="Times New Roman" w:hAnsi="Arial" w:cs="Arial"/>
                <w:color w:val="000000"/>
              </w:rPr>
              <w:t xml:space="preserve"> parents, teachers and administrators</w:t>
            </w:r>
          </w:p>
        </w:tc>
        <w:tc>
          <w:tcPr>
            <w:tcW w:w="2136" w:type="dxa"/>
          </w:tcPr>
          <w:p w14:paraId="7926D20D" w14:textId="77777777" w:rsidR="0053002F" w:rsidRDefault="0053002F" w:rsidP="00432E4F">
            <w:pPr>
              <w:ind w:left="144" w:hanging="144"/>
              <w:rPr>
                <w:rFonts w:ascii="Arial" w:eastAsia="Times New Roman" w:hAnsi="Arial" w:cs="Arial"/>
                <w:color w:val="000000"/>
              </w:rPr>
            </w:pPr>
            <w:r>
              <w:rPr>
                <w:rFonts w:eastAsia="Times New Roman" w:cs="Arial"/>
                <w:color w:val="000000"/>
              </w:rPr>
              <w:t xml:space="preserve"> </w:t>
            </w:r>
          </w:p>
          <w:p w14:paraId="6155471D" w14:textId="77777777" w:rsidR="0053002F" w:rsidRDefault="0053002F" w:rsidP="00432E4F">
            <w:pPr>
              <w:ind w:left="144" w:hanging="144"/>
              <w:rPr>
                <w:rFonts w:ascii="Arial" w:eastAsia="Times New Roman" w:hAnsi="Arial" w:cs="Arial"/>
                <w:color w:val="000000"/>
              </w:rPr>
            </w:pPr>
          </w:p>
        </w:tc>
        <w:tc>
          <w:tcPr>
            <w:tcW w:w="1712" w:type="dxa"/>
          </w:tcPr>
          <w:p w14:paraId="1F961042" w14:textId="77777777" w:rsidR="0053002F" w:rsidRDefault="0053002F" w:rsidP="00432E4F">
            <w:pPr>
              <w:ind w:left="144" w:hanging="144"/>
              <w:rPr>
                <w:rFonts w:ascii="Arial" w:eastAsia="Times New Roman" w:hAnsi="Arial" w:cs="Arial"/>
                <w:color w:val="000000"/>
              </w:rPr>
            </w:pPr>
          </w:p>
        </w:tc>
        <w:tc>
          <w:tcPr>
            <w:tcW w:w="1852" w:type="dxa"/>
          </w:tcPr>
          <w:p w14:paraId="5AFA7CF5" w14:textId="77777777" w:rsidR="0053002F" w:rsidRDefault="0053002F" w:rsidP="00432E4F">
            <w:pPr>
              <w:ind w:left="144" w:hanging="144"/>
              <w:rPr>
                <w:rFonts w:ascii="Arial" w:eastAsia="Times New Roman" w:hAnsi="Arial" w:cs="Arial"/>
                <w:color w:val="000000"/>
              </w:rPr>
            </w:pPr>
          </w:p>
        </w:tc>
        <w:tc>
          <w:tcPr>
            <w:tcW w:w="1985" w:type="dxa"/>
          </w:tcPr>
          <w:p w14:paraId="569899B2" w14:textId="77777777" w:rsidR="0053002F" w:rsidRDefault="0053002F" w:rsidP="00432E4F">
            <w:pPr>
              <w:ind w:left="144" w:hanging="144"/>
              <w:rPr>
                <w:rFonts w:ascii="Arial" w:eastAsia="Times New Roman" w:hAnsi="Arial" w:cs="Arial"/>
                <w:color w:val="000000"/>
              </w:rPr>
            </w:pPr>
          </w:p>
        </w:tc>
      </w:tr>
      <w:tr w:rsidR="0053002F" w:rsidRPr="00AD7287" w14:paraId="5835F4C2" w14:textId="77777777" w:rsidTr="00432E4F">
        <w:tc>
          <w:tcPr>
            <w:tcW w:w="1950" w:type="dxa"/>
          </w:tcPr>
          <w:p w14:paraId="250DCB10"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Youth</w:t>
            </w:r>
          </w:p>
        </w:tc>
        <w:tc>
          <w:tcPr>
            <w:tcW w:w="2136" w:type="dxa"/>
          </w:tcPr>
          <w:p w14:paraId="1D33E34E" w14:textId="77777777" w:rsidR="0053002F" w:rsidRDefault="0053002F" w:rsidP="00432E4F">
            <w:pPr>
              <w:ind w:left="144" w:hanging="144"/>
              <w:rPr>
                <w:rFonts w:eastAsia="Times New Roman" w:cs="Arial"/>
                <w:color w:val="000000"/>
              </w:rPr>
            </w:pPr>
            <w:r>
              <w:rPr>
                <w:rFonts w:ascii="Arial" w:eastAsia="Times New Roman" w:hAnsi="Arial" w:cs="Arial"/>
                <w:color w:val="000000"/>
              </w:rPr>
              <w:t>Girl Scouts</w:t>
            </w:r>
          </w:p>
          <w:p w14:paraId="6AA3ED8B"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 xml:space="preserve">After </w:t>
            </w:r>
            <w:r>
              <w:rPr>
                <w:rFonts w:eastAsia="Times New Roman" w:cs="Arial"/>
                <w:color w:val="000000"/>
              </w:rPr>
              <w:t>s</w:t>
            </w:r>
            <w:r>
              <w:rPr>
                <w:rFonts w:ascii="Arial" w:eastAsia="Times New Roman" w:hAnsi="Arial" w:cs="Arial"/>
                <w:color w:val="000000"/>
              </w:rPr>
              <w:t xml:space="preserve">chool </w:t>
            </w:r>
          </w:p>
        </w:tc>
        <w:tc>
          <w:tcPr>
            <w:tcW w:w="1712" w:type="dxa"/>
          </w:tcPr>
          <w:p w14:paraId="2DDCCEE8" w14:textId="77777777" w:rsidR="0053002F" w:rsidRPr="00AD7287" w:rsidRDefault="0053002F" w:rsidP="00432E4F">
            <w:pPr>
              <w:ind w:left="144" w:hanging="144"/>
              <w:rPr>
                <w:rFonts w:ascii="Arial" w:eastAsia="Times New Roman" w:hAnsi="Arial" w:cs="Arial"/>
                <w:color w:val="000000"/>
              </w:rPr>
            </w:pPr>
          </w:p>
        </w:tc>
        <w:tc>
          <w:tcPr>
            <w:tcW w:w="1852" w:type="dxa"/>
          </w:tcPr>
          <w:p w14:paraId="0AFA52DB" w14:textId="77777777" w:rsidR="0053002F" w:rsidRDefault="0053002F" w:rsidP="00432E4F">
            <w:pPr>
              <w:ind w:left="144" w:hanging="144"/>
              <w:rPr>
                <w:rFonts w:ascii="Arial" w:eastAsia="Times New Roman" w:hAnsi="Arial" w:cs="Arial"/>
                <w:color w:val="000000"/>
              </w:rPr>
            </w:pPr>
          </w:p>
        </w:tc>
        <w:tc>
          <w:tcPr>
            <w:tcW w:w="1985" w:type="dxa"/>
          </w:tcPr>
          <w:p w14:paraId="4049545B" w14:textId="77777777" w:rsidR="0053002F" w:rsidRDefault="0053002F" w:rsidP="00432E4F">
            <w:pPr>
              <w:ind w:left="144" w:hanging="144"/>
              <w:rPr>
                <w:rFonts w:ascii="Arial" w:eastAsia="Times New Roman" w:hAnsi="Arial" w:cs="Arial"/>
                <w:color w:val="000000"/>
              </w:rPr>
            </w:pPr>
          </w:p>
        </w:tc>
      </w:tr>
      <w:tr w:rsidR="0053002F" w:rsidRPr="00AD7287" w14:paraId="063065B0" w14:textId="77777777" w:rsidTr="00432E4F">
        <w:tc>
          <w:tcPr>
            <w:tcW w:w="1950" w:type="dxa"/>
          </w:tcPr>
          <w:p w14:paraId="28FB9E2E"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Churches</w:t>
            </w:r>
          </w:p>
        </w:tc>
        <w:tc>
          <w:tcPr>
            <w:tcW w:w="2136" w:type="dxa"/>
          </w:tcPr>
          <w:p w14:paraId="57F00D2C" w14:textId="77777777" w:rsidR="0053002F" w:rsidRPr="00AD7287" w:rsidRDefault="0053002F" w:rsidP="00432E4F">
            <w:pPr>
              <w:ind w:left="144" w:hanging="144"/>
              <w:rPr>
                <w:rFonts w:ascii="Arial" w:eastAsia="Times New Roman" w:hAnsi="Arial" w:cs="Arial"/>
                <w:color w:val="000000"/>
              </w:rPr>
            </w:pPr>
          </w:p>
        </w:tc>
        <w:tc>
          <w:tcPr>
            <w:tcW w:w="1712" w:type="dxa"/>
          </w:tcPr>
          <w:p w14:paraId="2F362F3F" w14:textId="77777777" w:rsidR="0053002F" w:rsidRPr="00AD7287" w:rsidRDefault="0053002F" w:rsidP="00432E4F">
            <w:pPr>
              <w:ind w:left="144" w:hanging="144"/>
              <w:rPr>
                <w:rFonts w:ascii="Arial" w:eastAsia="Times New Roman" w:hAnsi="Arial" w:cs="Arial"/>
                <w:color w:val="000000"/>
              </w:rPr>
            </w:pPr>
          </w:p>
        </w:tc>
        <w:tc>
          <w:tcPr>
            <w:tcW w:w="1852" w:type="dxa"/>
          </w:tcPr>
          <w:p w14:paraId="4CBF4AB2" w14:textId="77777777" w:rsidR="0053002F" w:rsidRDefault="0053002F" w:rsidP="00432E4F">
            <w:pPr>
              <w:ind w:left="144" w:hanging="144"/>
              <w:rPr>
                <w:rFonts w:ascii="Arial" w:eastAsia="Times New Roman" w:hAnsi="Arial" w:cs="Arial"/>
                <w:color w:val="000000"/>
              </w:rPr>
            </w:pPr>
          </w:p>
        </w:tc>
        <w:tc>
          <w:tcPr>
            <w:tcW w:w="1985" w:type="dxa"/>
          </w:tcPr>
          <w:p w14:paraId="61A15B17" w14:textId="77777777" w:rsidR="0053002F" w:rsidRDefault="0053002F" w:rsidP="00432E4F">
            <w:pPr>
              <w:ind w:left="144" w:hanging="144"/>
              <w:rPr>
                <w:rFonts w:ascii="Arial" w:eastAsia="Times New Roman" w:hAnsi="Arial" w:cs="Arial"/>
                <w:color w:val="000000"/>
              </w:rPr>
            </w:pPr>
          </w:p>
        </w:tc>
      </w:tr>
      <w:tr w:rsidR="0053002F" w:rsidRPr="00AD7287" w14:paraId="18F7A5E8" w14:textId="77777777" w:rsidTr="00432E4F">
        <w:tc>
          <w:tcPr>
            <w:tcW w:w="1950" w:type="dxa"/>
          </w:tcPr>
          <w:p w14:paraId="09B9CCBC"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Media</w:t>
            </w:r>
          </w:p>
        </w:tc>
        <w:tc>
          <w:tcPr>
            <w:tcW w:w="2136" w:type="dxa"/>
          </w:tcPr>
          <w:p w14:paraId="37EFF9D3" w14:textId="77777777" w:rsidR="0053002F" w:rsidRDefault="0053002F" w:rsidP="00432E4F">
            <w:pPr>
              <w:ind w:left="144" w:hanging="144"/>
              <w:rPr>
                <w:rFonts w:ascii="Arial" w:eastAsia="Times New Roman" w:hAnsi="Arial" w:cs="Arial"/>
                <w:color w:val="000000"/>
              </w:rPr>
            </w:pPr>
          </w:p>
        </w:tc>
        <w:tc>
          <w:tcPr>
            <w:tcW w:w="1712" w:type="dxa"/>
          </w:tcPr>
          <w:p w14:paraId="0C4FEFF8" w14:textId="77777777" w:rsidR="0053002F" w:rsidRDefault="0053002F" w:rsidP="00432E4F">
            <w:pPr>
              <w:ind w:left="144" w:hanging="144"/>
              <w:rPr>
                <w:rFonts w:ascii="Arial" w:eastAsia="Times New Roman" w:hAnsi="Arial" w:cs="Arial"/>
                <w:color w:val="000000"/>
              </w:rPr>
            </w:pPr>
          </w:p>
        </w:tc>
        <w:tc>
          <w:tcPr>
            <w:tcW w:w="1852" w:type="dxa"/>
          </w:tcPr>
          <w:p w14:paraId="71B5A82D" w14:textId="77777777" w:rsidR="0053002F" w:rsidRDefault="0053002F" w:rsidP="00432E4F">
            <w:pPr>
              <w:ind w:left="144" w:hanging="144"/>
              <w:rPr>
                <w:rFonts w:ascii="Arial" w:eastAsia="Times New Roman" w:hAnsi="Arial" w:cs="Arial"/>
                <w:color w:val="000000"/>
              </w:rPr>
            </w:pPr>
          </w:p>
        </w:tc>
        <w:tc>
          <w:tcPr>
            <w:tcW w:w="1985" w:type="dxa"/>
          </w:tcPr>
          <w:p w14:paraId="6101B132" w14:textId="77777777" w:rsidR="0053002F" w:rsidRDefault="0053002F" w:rsidP="00432E4F">
            <w:pPr>
              <w:ind w:left="144" w:hanging="144"/>
              <w:rPr>
                <w:rFonts w:ascii="Arial" w:eastAsia="Times New Roman" w:hAnsi="Arial" w:cs="Arial"/>
                <w:color w:val="000000"/>
              </w:rPr>
            </w:pPr>
          </w:p>
        </w:tc>
      </w:tr>
      <w:tr w:rsidR="0053002F" w:rsidRPr="00AD7287" w14:paraId="1FDD4767" w14:textId="77777777" w:rsidTr="00432E4F">
        <w:trPr>
          <w:trHeight w:val="260"/>
        </w:trPr>
        <w:tc>
          <w:tcPr>
            <w:tcW w:w="1950" w:type="dxa"/>
          </w:tcPr>
          <w:p w14:paraId="6FA4677B"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Nonprofit</w:t>
            </w:r>
            <w:r>
              <w:rPr>
                <w:rFonts w:eastAsia="Times New Roman" w:cs="Arial"/>
                <w:color w:val="000000"/>
              </w:rPr>
              <w:t>s</w:t>
            </w:r>
          </w:p>
        </w:tc>
        <w:tc>
          <w:tcPr>
            <w:tcW w:w="2136" w:type="dxa"/>
          </w:tcPr>
          <w:p w14:paraId="1122CE5A"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 xml:space="preserve"> </w:t>
            </w:r>
          </w:p>
        </w:tc>
        <w:tc>
          <w:tcPr>
            <w:tcW w:w="1712" w:type="dxa"/>
          </w:tcPr>
          <w:p w14:paraId="7F52FF20" w14:textId="77777777" w:rsidR="0053002F" w:rsidRPr="00AD7287" w:rsidRDefault="0053002F" w:rsidP="00432E4F">
            <w:pPr>
              <w:ind w:left="144" w:hanging="144"/>
              <w:rPr>
                <w:rFonts w:ascii="Arial" w:eastAsia="Times New Roman" w:hAnsi="Arial" w:cs="Arial"/>
                <w:color w:val="000000"/>
              </w:rPr>
            </w:pPr>
          </w:p>
        </w:tc>
        <w:tc>
          <w:tcPr>
            <w:tcW w:w="1852" w:type="dxa"/>
          </w:tcPr>
          <w:p w14:paraId="2E1263D0" w14:textId="77777777" w:rsidR="0053002F" w:rsidRDefault="0053002F" w:rsidP="00432E4F">
            <w:pPr>
              <w:ind w:left="144" w:hanging="144"/>
              <w:rPr>
                <w:rFonts w:ascii="Arial" w:eastAsia="Times New Roman" w:hAnsi="Arial" w:cs="Arial"/>
                <w:color w:val="000000"/>
              </w:rPr>
            </w:pPr>
          </w:p>
        </w:tc>
        <w:tc>
          <w:tcPr>
            <w:tcW w:w="1985" w:type="dxa"/>
          </w:tcPr>
          <w:p w14:paraId="128BFFB4" w14:textId="77777777" w:rsidR="0053002F" w:rsidRDefault="0053002F" w:rsidP="00432E4F">
            <w:pPr>
              <w:ind w:left="144" w:hanging="144"/>
              <w:rPr>
                <w:rFonts w:ascii="Arial" w:eastAsia="Times New Roman" w:hAnsi="Arial" w:cs="Arial"/>
                <w:color w:val="000000"/>
              </w:rPr>
            </w:pPr>
          </w:p>
        </w:tc>
      </w:tr>
      <w:tr w:rsidR="0053002F" w:rsidRPr="00AD7287" w14:paraId="2123F841" w14:textId="77777777" w:rsidTr="00432E4F">
        <w:tc>
          <w:tcPr>
            <w:tcW w:w="1950" w:type="dxa"/>
          </w:tcPr>
          <w:p w14:paraId="0708F7F0" w14:textId="77777777" w:rsidR="0053002F" w:rsidRPr="00AD7287" w:rsidRDefault="0053002F" w:rsidP="00432E4F">
            <w:pPr>
              <w:rPr>
                <w:rFonts w:ascii="Arial" w:eastAsia="Times New Roman" w:hAnsi="Arial" w:cs="Arial"/>
                <w:color w:val="000000"/>
              </w:rPr>
            </w:pPr>
            <w:r>
              <w:rPr>
                <w:rFonts w:eastAsia="Times New Roman" w:cs="Arial"/>
                <w:color w:val="000000"/>
              </w:rPr>
              <w:t>City resources</w:t>
            </w:r>
          </w:p>
        </w:tc>
        <w:tc>
          <w:tcPr>
            <w:tcW w:w="2136" w:type="dxa"/>
          </w:tcPr>
          <w:p w14:paraId="7E1C6A88" w14:textId="77777777" w:rsidR="0053002F" w:rsidRDefault="0053002F" w:rsidP="00432E4F">
            <w:pPr>
              <w:ind w:left="144" w:hanging="144"/>
              <w:rPr>
                <w:rFonts w:ascii="Arial" w:eastAsia="Times New Roman" w:hAnsi="Arial" w:cs="Arial"/>
                <w:color w:val="000000"/>
              </w:rPr>
            </w:pPr>
            <w:r>
              <w:rPr>
                <w:rFonts w:eastAsia="Times New Roman" w:cs="Arial"/>
                <w:color w:val="000000"/>
              </w:rPr>
              <w:t>Park</w:t>
            </w:r>
            <w:r>
              <w:rPr>
                <w:rFonts w:ascii="Arial" w:eastAsia="Times New Roman" w:hAnsi="Arial" w:cs="Arial"/>
                <w:color w:val="000000"/>
              </w:rPr>
              <w:t xml:space="preserve"> rangers</w:t>
            </w:r>
          </w:p>
          <w:p w14:paraId="232FD407" w14:textId="77777777" w:rsidR="0053002F" w:rsidRPr="00AD7287" w:rsidRDefault="0053002F" w:rsidP="00432E4F">
            <w:pPr>
              <w:ind w:left="144" w:hanging="144"/>
              <w:rPr>
                <w:rFonts w:ascii="Arial" w:eastAsia="Times New Roman" w:hAnsi="Arial" w:cs="Arial"/>
                <w:color w:val="000000"/>
              </w:rPr>
            </w:pPr>
            <w:r>
              <w:rPr>
                <w:rFonts w:eastAsia="Times New Roman" w:cs="Arial"/>
                <w:color w:val="000000"/>
              </w:rPr>
              <w:t>City Forester</w:t>
            </w:r>
          </w:p>
        </w:tc>
        <w:tc>
          <w:tcPr>
            <w:tcW w:w="1712" w:type="dxa"/>
          </w:tcPr>
          <w:p w14:paraId="7CE5C451" w14:textId="77777777" w:rsidR="0053002F" w:rsidRPr="00AD7287" w:rsidRDefault="0053002F" w:rsidP="00432E4F">
            <w:pPr>
              <w:ind w:left="144" w:hanging="144"/>
              <w:rPr>
                <w:rFonts w:ascii="Arial" w:eastAsia="Times New Roman" w:hAnsi="Arial" w:cs="Arial"/>
                <w:color w:val="000000"/>
              </w:rPr>
            </w:pPr>
            <w:r>
              <w:rPr>
                <w:rFonts w:eastAsia="Times New Roman" w:cs="Arial"/>
                <w:color w:val="000000"/>
              </w:rPr>
              <w:t xml:space="preserve"> </w:t>
            </w:r>
          </w:p>
        </w:tc>
        <w:tc>
          <w:tcPr>
            <w:tcW w:w="1852" w:type="dxa"/>
          </w:tcPr>
          <w:p w14:paraId="15A944F9" w14:textId="77777777" w:rsidR="0053002F" w:rsidRDefault="0053002F" w:rsidP="00432E4F">
            <w:pPr>
              <w:ind w:left="144" w:hanging="144"/>
              <w:rPr>
                <w:rFonts w:ascii="Arial" w:eastAsia="Times New Roman" w:hAnsi="Arial" w:cs="Arial"/>
                <w:color w:val="000000"/>
              </w:rPr>
            </w:pPr>
          </w:p>
        </w:tc>
        <w:tc>
          <w:tcPr>
            <w:tcW w:w="1985" w:type="dxa"/>
          </w:tcPr>
          <w:p w14:paraId="19C7CD84" w14:textId="77777777" w:rsidR="0053002F" w:rsidRDefault="0053002F" w:rsidP="00432E4F">
            <w:pPr>
              <w:ind w:left="144" w:hanging="144"/>
              <w:rPr>
                <w:rFonts w:ascii="Arial" w:eastAsia="Times New Roman" w:hAnsi="Arial" w:cs="Arial"/>
                <w:color w:val="000000"/>
              </w:rPr>
            </w:pPr>
          </w:p>
        </w:tc>
      </w:tr>
      <w:tr w:rsidR="0053002F" w:rsidRPr="00AD7287" w14:paraId="73709F81" w14:textId="77777777" w:rsidTr="00432E4F">
        <w:tc>
          <w:tcPr>
            <w:tcW w:w="1950" w:type="dxa"/>
          </w:tcPr>
          <w:p w14:paraId="7BF78B09"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 xml:space="preserve">Local </w:t>
            </w:r>
            <w:r>
              <w:rPr>
                <w:rFonts w:eastAsia="Times New Roman" w:cs="Arial"/>
                <w:color w:val="000000"/>
              </w:rPr>
              <w:t>r</w:t>
            </w:r>
            <w:r>
              <w:rPr>
                <w:rFonts w:ascii="Arial" w:eastAsia="Times New Roman" w:hAnsi="Arial" w:cs="Arial"/>
                <w:color w:val="000000"/>
              </w:rPr>
              <w:t>epresentatives</w:t>
            </w:r>
          </w:p>
        </w:tc>
        <w:tc>
          <w:tcPr>
            <w:tcW w:w="2136" w:type="dxa"/>
          </w:tcPr>
          <w:p w14:paraId="629DC5AA"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City Council Members</w:t>
            </w:r>
          </w:p>
        </w:tc>
        <w:tc>
          <w:tcPr>
            <w:tcW w:w="1712" w:type="dxa"/>
          </w:tcPr>
          <w:p w14:paraId="59B4EC17"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Reelection</w:t>
            </w:r>
          </w:p>
          <w:p w14:paraId="0CD20653" w14:textId="77777777" w:rsidR="0053002F" w:rsidRPr="00AD7287" w:rsidRDefault="0053002F" w:rsidP="00432E4F">
            <w:pPr>
              <w:ind w:left="144" w:hanging="144"/>
              <w:rPr>
                <w:rFonts w:ascii="Arial" w:eastAsia="Times New Roman" w:hAnsi="Arial" w:cs="Arial"/>
                <w:color w:val="000000"/>
              </w:rPr>
            </w:pPr>
            <w:r>
              <w:rPr>
                <w:rFonts w:ascii="Arial" w:eastAsia="Times New Roman" w:hAnsi="Arial" w:cs="Arial"/>
                <w:color w:val="000000"/>
              </w:rPr>
              <w:t>Community improvement</w:t>
            </w:r>
          </w:p>
        </w:tc>
        <w:tc>
          <w:tcPr>
            <w:tcW w:w="1852" w:type="dxa"/>
          </w:tcPr>
          <w:p w14:paraId="70495B11" w14:textId="77777777" w:rsidR="0053002F" w:rsidRDefault="0053002F" w:rsidP="00432E4F">
            <w:pPr>
              <w:ind w:left="144" w:hanging="144"/>
              <w:rPr>
                <w:rFonts w:ascii="Arial" w:eastAsia="Times New Roman" w:hAnsi="Arial" w:cs="Arial"/>
                <w:color w:val="000000"/>
              </w:rPr>
            </w:pPr>
          </w:p>
        </w:tc>
        <w:tc>
          <w:tcPr>
            <w:tcW w:w="1985" w:type="dxa"/>
          </w:tcPr>
          <w:p w14:paraId="49378EDD" w14:textId="77777777" w:rsidR="0053002F" w:rsidRDefault="0053002F" w:rsidP="00432E4F">
            <w:pPr>
              <w:ind w:left="144" w:hanging="144"/>
              <w:rPr>
                <w:rFonts w:ascii="Arial" w:eastAsia="Times New Roman" w:hAnsi="Arial" w:cs="Arial"/>
                <w:color w:val="000000"/>
              </w:rPr>
            </w:pPr>
          </w:p>
        </w:tc>
      </w:tr>
      <w:tr w:rsidR="0053002F" w:rsidRPr="00AD7287" w14:paraId="5508F201" w14:textId="77777777" w:rsidTr="00432E4F">
        <w:trPr>
          <w:trHeight w:val="287"/>
        </w:trPr>
        <w:tc>
          <w:tcPr>
            <w:tcW w:w="1950" w:type="dxa"/>
          </w:tcPr>
          <w:p w14:paraId="42A4154B" w14:textId="77777777" w:rsidR="0053002F" w:rsidRDefault="0053002F" w:rsidP="00432E4F">
            <w:pPr>
              <w:ind w:left="144" w:hanging="144"/>
              <w:rPr>
                <w:rFonts w:ascii="Arial" w:eastAsia="Times New Roman" w:hAnsi="Arial" w:cs="Arial"/>
                <w:color w:val="000000"/>
              </w:rPr>
            </w:pPr>
            <w:r>
              <w:rPr>
                <w:rFonts w:ascii="Arial" w:eastAsia="Times New Roman" w:hAnsi="Arial" w:cs="Arial"/>
                <w:color w:val="000000"/>
              </w:rPr>
              <w:t>Oth</w:t>
            </w:r>
            <w:r>
              <w:rPr>
                <w:rFonts w:eastAsia="Times New Roman" w:cs="Arial"/>
                <w:color w:val="000000"/>
              </w:rPr>
              <w:t>er</w:t>
            </w:r>
          </w:p>
        </w:tc>
        <w:tc>
          <w:tcPr>
            <w:tcW w:w="2136" w:type="dxa"/>
          </w:tcPr>
          <w:p w14:paraId="2BD1BAC9" w14:textId="77777777" w:rsidR="0053002F" w:rsidRDefault="0053002F" w:rsidP="00432E4F">
            <w:pPr>
              <w:ind w:left="144" w:hanging="144"/>
              <w:rPr>
                <w:rFonts w:ascii="Arial" w:eastAsia="Times New Roman" w:hAnsi="Arial" w:cs="Arial"/>
                <w:color w:val="000000"/>
              </w:rPr>
            </w:pPr>
            <w:r>
              <w:rPr>
                <w:rFonts w:eastAsia="Times New Roman" w:cs="Arial"/>
                <w:color w:val="000000"/>
              </w:rPr>
              <w:t xml:space="preserve"> </w:t>
            </w:r>
          </w:p>
        </w:tc>
        <w:tc>
          <w:tcPr>
            <w:tcW w:w="1712" w:type="dxa"/>
          </w:tcPr>
          <w:p w14:paraId="27F77103" w14:textId="77777777" w:rsidR="0053002F" w:rsidRDefault="0053002F" w:rsidP="00432E4F">
            <w:pPr>
              <w:ind w:left="144" w:hanging="144"/>
              <w:rPr>
                <w:rFonts w:ascii="Arial" w:eastAsia="Times New Roman" w:hAnsi="Arial" w:cs="Arial"/>
                <w:color w:val="000000"/>
              </w:rPr>
            </w:pPr>
            <w:r>
              <w:rPr>
                <w:rFonts w:eastAsia="Times New Roman" w:cs="Arial"/>
                <w:color w:val="000000"/>
              </w:rPr>
              <w:t xml:space="preserve"> </w:t>
            </w:r>
          </w:p>
          <w:p w14:paraId="5AB73836" w14:textId="77777777" w:rsidR="0053002F" w:rsidRDefault="0053002F" w:rsidP="00432E4F">
            <w:pPr>
              <w:ind w:left="144" w:hanging="144"/>
              <w:rPr>
                <w:rFonts w:ascii="Arial" w:eastAsia="Times New Roman" w:hAnsi="Arial" w:cs="Arial"/>
                <w:color w:val="000000"/>
              </w:rPr>
            </w:pPr>
            <w:r>
              <w:rPr>
                <w:rFonts w:eastAsia="Times New Roman" w:cs="Arial"/>
                <w:color w:val="000000"/>
              </w:rPr>
              <w:t xml:space="preserve"> </w:t>
            </w:r>
          </w:p>
        </w:tc>
        <w:tc>
          <w:tcPr>
            <w:tcW w:w="1852" w:type="dxa"/>
          </w:tcPr>
          <w:p w14:paraId="41F44B54" w14:textId="77777777" w:rsidR="0053002F" w:rsidRDefault="0053002F" w:rsidP="00432E4F">
            <w:pPr>
              <w:ind w:left="144" w:hanging="144"/>
              <w:rPr>
                <w:rFonts w:ascii="Arial" w:eastAsia="Times New Roman" w:hAnsi="Arial" w:cs="Arial"/>
                <w:color w:val="000000"/>
              </w:rPr>
            </w:pPr>
          </w:p>
        </w:tc>
        <w:tc>
          <w:tcPr>
            <w:tcW w:w="1985" w:type="dxa"/>
          </w:tcPr>
          <w:p w14:paraId="53FABBF1" w14:textId="77777777" w:rsidR="0053002F" w:rsidRDefault="0053002F" w:rsidP="00432E4F">
            <w:pPr>
              <w:ind w:left="144" w:hanging="144"/>
              <w:rPr>
                <w:rFonts w:ascii="Arial" w:eastAsia="Times New Roman" w:hAnsi="Arial" w:cs="Arial"/>
                <w:color w:val="000000"/>
              </w:rPr>
            </w:pPr>
          </w:p>
        </w:tc>
      </w:tr>
    </w:tbl>
    <w:p w14:paraId="1078941D" w14:textId="77777777" w:rsidR="0053002F" w:rsidRDefault="0053002F" w:rsidP="0053002F">
      <w:pPr>
        <w:pStyle w:val="Heading2"/>
        <w:ind w:firstLine="0"/>
      </w:pPr>
    </w:p>
    <w:p w14:paraId="0000004D" w14:textId="76CF7997" w:rsidR="009D397A" w:rsidRDefault="00510B85" w:rsidP="0053002F">
      <w:pPr>
        <w:pStyle w:val="Heading2"/>
        <w:numPr>
          <w:ilvl w:val="0"/>
          <w:numId w:val="22"/>
        </w:numPr>
      </w:pPr>
      <w:bookmarkStart w:id="16" w:name="_Toc37398150"/>
      <w:r>
        <w:t>Community priorities</w:t>
      </w:r>
      <w:bookmarkEnd w:id="16"/>
    </w:p>
    <w:p w14:paraId="0000004E" w14:textId="77777777" w:rsidR="009D397A" w:rsidRDefault="00510B85">
      <w:r>
        <w:t xml:space="preserve">Priority will be placed on bringing trees and tree care into communities with few trees, limited economic resources, higher pollution exposure, greater urban heat, and greater health risks.  Community groups can view data and maps—and then identify areas with lowest tree canopy and highest needs. </w:t>
      </w:r>
    </w:p>
    <w:p w14:paraId="0000004F" w14:textId="77777777" w:rsidR="009D397A" w:rsidRDefault="00510B85">
      <w:pPr>
        <w:numPr>
          <w:ilvl w:val="0"/>
          <w:numId w:val="20"/>
        </w:numPr>
        <w:pBdr>
          <w:top w:val="nil"/>
          <w:left w:val="nil"/>
          <w:bottom w:val="nil"/>
          <w:right w:val="nil"/>
          <w:between w:val="nil"/>
        </w:pBdr>
        <w:rPr>
          <w:color w:val="000000"/>
        </w:rPr>
      </w:pPr>
      <w:r>
        <w:rPr>
          <w:color w:val="000000"/>
          <w:highlight w:val="white"/>
        </w:rPr>
        <w:t xml:space="preserve">Read an overview from the Environmental Health Coalition (EHC) report that addresses climate action plan and equity, </w:t>
      </w:r>
      <w:hyperlink r:id="rId10">
        <w:r>
          <w:rPr>
            <w:color w:val="0096EF"/>
            <w:highlight w:val="white"/>
          </w:rPr>
          <w:t>https://www.environmentalhealth.org/images/FINAL-Full-Doc---Web---An-EJ-Assessment-of-the-CAP.pdf</w:t>
        </w:r>
      </w:hyperlink>
      <w:r>
        <w:rPr>
          <w:color w:val="000000"/>
          <w:highlight w:val="white"/>
        </w:rPr>
        <w:t xml:space="preserve">  , especially pages 9 through 15. </w:t>
      </w:r>
    </w:p>
    <w:p w14:paraId="00000050" w14:textId="77777777" w:rsidR="009D397A" w:rsidRDefault="00510B85">
      <w:pPr>
        <w:numPr>
          <w:ilvl w:val="0"/>
          <w:numId w:val="20"/>
        </w:numPr>
        <w:pBdr>
          <w:top w:val="nil"/>
          <w:left w:val="nil"/>
          <w:bottom w:val="nil"/>
          <w:right w:val="nil"/>
          <w:between w:val="nil"/>
        </w:pBdr>
        <w:rPr>
          <w:color w:val="000000"/>
          <w:highlight w:val="white"/>
        </w:rPr>
      </w:pPr>
      <w:r>
        <w:rPr>
          <w:color w:val="000000"/>
          <w:highlight w:val="white"/>
        </w:rPr>
        <w:t xml:space="preserve">Look at the population and pollution data assembled for each census tract, in CalEnviroScreen3.0.  Start </w:t>
      </w:r>
      <w:proofErr w:type="gramStart"/>
      <w:r>
        <w:rPr>
          <w:color w:val="000000"/>
          <w:highlight w:val="white"/>
        </w:rPr>
        <w:t>at ,</w:t>
      </w:r>
      <w:proofErr w:type="gramEnd"/>
      <w:r>
        <w:rPr>
          <w:color w:val="000000"/>
          <w:highlight w:val="white"/>
        </w:rPr>
        <w:t xml:space="preserve"> that assembles data on population and pollution by census tract. Summary information at ______________.</w:t>
      </w:r>
    </w:p>
    <w:p w14:paraId="00000051" w14:textId="77777777" w:rsidR="009D397A" w:rsidRDefault="00510B85">
      <w:pPr>
        <w:numPr>
          <w:ilvl w:val="0"/>
          <w:numId w:val="20"/>
        </w:numPr>
        <w:pBdr>
          <w:top w:val="nil"/>
          <w:left w:val="nil"/>
          <w:bottom w:val="nil"/>
          <w:right w:val="nil"/>
          <w:between w:val="nil"/>
        </w:pBdr>
        <w:rPr>
          <w:color w:val="000000"/>
          <w:highlight w:val="white"/>
        </w:rPr>
      </w:pPr>
      <w:r>
        <w:rPr>
          <w:color w:val="000000"/>
          <w:highlight w:val="white"/>
        </w:rPr>
        <w:t xml:space="preserve">Compare census tracts. Census tract number can be identified in parcel look-up tool at </w:t>
      </w:r>
      <w:hyperlink r:id="rId11">
        <w:r>
          <w:rPr>
            <w:color w:val="0563C1"/>
            <w:highlight w:val="white"/>
            <w:u w:val="single"/>
          </w:rPr>
          <w:t>https://sdgis.sandag.org/</w:t>
        </w:r>
      </w:hyperlink>
      <w:r>
        <w:rPr>
          <w:color w:val="000000"/>
          <w:highlight w:val="white"/>
        </w:rPr>
        <w:t xml:space="preserve">, check Census Boundaries and Zip Codes. </w:t>
      </w:r>
    </w:p>
    <w:p w14:paraId="00000052" w14:textId="77777777" w:rsidR="009D397A" w:rsidRDefault="00510B85">
      <w:pPr>
        <w:numPr>
          <w:ilvl w:val="0"/>
          <w:numId w:val="20"/>
        </w:numPr>
        <w:pBdr>
          <w:top w:val="nil"/>
          <w:left w:val="nil"/>
          <w:bottom w:val="nil"/>
          <w:right w:val="nil"/>
          <w:between w:val="nil"/>
        </w:pBdr>
        <w:rPr>
          <w:color w:val="000000"/>
        </w:rPr>
      </w:pPr>
      <w:r>
        <w:rPr>
          <w:color w:val="000000"/>
          <w:highlight w:val="white"/>
        </w:rPr>
        <w:t xml:space="preserve">Census tracts with a high score for Disadvantaged Community are colored orange, at   </w:t>
      </w:r>
      <w:hyperlink r:id="rId12">
        <w:r>
          <w:rPr>
            <w:color w:val="0096EF"/>
            <w:highlight w:val="white"/>
          </w:rPr>
          <w:t>https://oehha.ca.gov/calenviroscreen/report/calenviroscreen-30</w:t>
        </w:r>
      </w:hyperlink>
      <w:r>
        <w:rPr>
          <w:color w:val="000000"/>
          <w:highlight w:val="white"/>
        </w:rPr>
        <w:t xml:space="preserve"> </w:t>
      </w:r>
    </w:p>
    <w:p w14:paraId="00000053" w14:textId="77777777" w:rsidR="009D397A" w:rsidRDefault="00510B85">
      <w:pPr>
        <w:numPr>
          <w:ilvl w:val="0"/>
          <w:numId w:val="20"/>
        </w:numPr>
        <w:pBdr>
          <w:top w:val="nil"/>
          <w:left w:val="nil"/>
          <w:bottom w:val="nil"/>
          <w:right w:val="nil"/>
          <w:between w:val="nil"/>
        </w:pBdr>
        <w:rPr>
          <w:color w:val="000000"/>
        </w:rPr>
      </w:pPr>
      <w:r>
        <w:rPr>
          <w:color w:val="000000"/>
          <w:highlight w:val="white"/>
        </w:rPr>
        <w:t xml:space="preserve">Population and pollution data for each census tract in the City of San Diego was pulled from the statewide database and is available at </w:t>
      </w:r>
      <w:hyperlink r:id="rId13">
        <w:r>
          <w:rPr>
            <w:color w:val="0563C1"/>
            <w:highlight w:val="white"/>
            <w:u w:val="single"/>
          </w:rPr>
          <w:t>http://sdrufc.com/wp-content/uploads/2020/03/CalEnviroScreen3.0_Results_SanDiegoCo_2018.xlsx</w:t>
        </w:r>
      </w:hyperlink>
      <w:r>
        <w:rPr>
          <w:color w:val="000000"/>
          <w:highlight w:val="white"/>
        </w:rPr>
        <w:t xml:space="preserve"> </w:t>
      </w:r>
    </w:p>
    <w:p w14:paraId="00000054" w14:textId="77777777" w:rsidR="009D397A" w:rsidRDefault="00510B85">
      <w:pPr>
        <w:numPr>
          <w:ilvl w:val="0"/>
          <w:numId w:val="20"/>
        </w:numPr>
        <w:pBdr>
          <w:top w:val="nil"/>
          <w:left w:val="nil"/>
          <w:bottom w:val="nil"/>
          <w:right w:val="nil"/>
          <w:between w:val="nil"/>
        </w:pBdr>
        <w:rPr>
          <w:color w:val="000000"/>
        </w:rPr>
      </w:pPr>
      <w:r>
        <w:rPr>
          <w:color w:val="000000"/>
          <w:highlight w:val="white"/>
        </w:rPr>
        <w:lastRenderedPageBreak/>
        <w:t xml:space="preserve">Tree canopy cover and </w:t>
      </w:r>
      <w:proofErr w:type="spellStart"/>
      <w:r>
        <w:rPr>
          <w:color w:val="000000"/>
          <w:highlight w:val="white"/>
        </w:rPr>
        <w:t>CalEnviroscreen</w:t>
      </w:r>
      <w:proofErr w:type="spellEnd"/>
      <w:r>
        <w:rPr>
          <w:color w:val="000000"/>
          <w:highlight w:val="white"/>
        </w:rPr>
        <w:t xml:space="preserve"> attributes for census tracts in the City of San Diego is posted at </w:t>
      </w:r>
      <w:hyperlink r:id="rId14">
        <w:r>
          <w:rPr>
            <w:color w:val="0563C1"/>
            <w:highlight w:val="white"/>
            <w:u w:val="single"/>
          </w:rPr>
          <w:t>http://sdrufc.com/wp-content/uploads/2020/02/CitySD_CensusTracts_LandCover_CalEnviroScr_frUSD_1-14-20.xlsx</w:t>
        </w:r>
      </w:hyperlink>
      <w:r>
        <w:rPr>
          <w:color w:val="000000"/>
          <w:highlight w:val="white"/>
        </w:rPr>
        <w:t xml:space="preserve"> </w:t>
      </w:r>
    </w:p>
    <w:p w14:paraId="00000055" w14:textId="77777777" w:rsidR="009D397A" w:rsidRDefault="00510B85">
      <w:pPr>
        <w:numPr>
          <w:ilvl w:val="0"/>
          <w:numId w:val="20"/>
        </w:numPr>
        <w:pBdr>
          <w:top w:val="nil"/>
          <w:left w:val="nil"/>
          <w:bottom w:val="nil"/>
          <w:right w:val="nil"/>
          <w:between w:val="nil"/>
        </w:pBdr>
        <w:rPr>
          <w:color w:val="000000"/>
        </w:rPr>
      </w:pPr>
      <w:r>
        <w:rPr>
          <w:color w:val="000000"/>
          <w:highlight w:val="white"/>
        </w:rPr>
        <w:t xml:space="preserve">Example of this analysis for nine census tracts in Bay Terraces and Paradise Hills, at </w:t>
      </w:r>
      <w:hyperlink r:id="rId15">
        <w:r>
          <w:rPr>
            <w:color w:val="0563C1"/>
            <w:highlight w:val="white"/>
            <w:u w:val="single"/>
          </w:rPr>
          <w:t>http://sdrufc.com/wp-content/uploads/2020/02/HealthyTrees_Paradise_BayTerraces_maps_21jan20.pdf</w:t>
        </w:r>
      </w:hyperlink>
      <w:r>
        <w:rPr>
          <w:color w:val="000000"/>
          <w:highlight w:val="white"/>
        </w:rPr>
        <w:t xml:space="preserve"> .  </w:t>
      </w:r>
    </w:p>
    <w:p w14:paraId="00000056" w14:textId="77777777" w:rsidR="009D397A" w:rsidRDefault="00510B85">
      <w:pPr>
        <w:rPr>
          <w:color w:val="000000"/>
          <w:highlight w:val="white"/>
        </w:rPr>
      </w:pPr>
      <w:r>
        <w:rPr>
          <w:color w:val="000000"/>
          <w:highlight w:val="white"/>
        </w:rPr>
        <w:t xml:space="preserve">Once information is viewed and discussed, specific tree planting locations can best be identified by walking the neighborhood streets, </w:t>
      </w:r>
      <w:proofErr w:type="gramStart"/>
      <w:r>
        <w:rPr>
          <w:color w:val="000000"/>
          <w:highlight w:val="white"/>
        </w:rPr>
        <w:t>and also</w:t>
      </w:r>
      <w:proofErr w:type="gramEnd"/>
      <w:r>
        <w:rPr>
          <w:color w:val="000000"/>
          <w:highlight w:val="white"/>
        </w:rPr>
        <w:t xml:space="preserve"> these areas in the “satellite” view of </w:t>
      </w:r>
      <w:proofErr w:type="spellStart"/>
      <w:r>
        <w:rPr>
          <w:color w:val="000000"/>
          <w:highlight w:val="white"/>
        </w:rPr>
        <w:t>GoogleMaps</w:t>
      </w:r>
      <w:proofErr w:type="spellEnd"/>
      <w:r>
        <w:rPr>
          <w:color w:val="000000"/>
          <w:highlight w:val="white"/>
        </w:rPr>
        <w:t xml:space="preserve">. </w:t>
      </w:r>
    </w:p>
    <w:p w14:paraId="00000057" w14:textId="77777777" w:rsidR="009D397A" w:rsidRDefault="00510B85" w:rsidP="0053002F">
      <w:pPr>
        <w:pStyle w:val="Heading2"/>
        <w:numPr>
          <w:ilvl w:val="0"/>
          <w:numId w:val="22"/>
        </w:numPr>
      </w:pPr>
      <w:bookmarkStart w:id="17" w:name="_Toc37398151"/>
      <w:r>
        <w:t>Financial resources</w:t>
      </w:r>
      <w:bookmarkEnd w:id="17"/>
    </w:p>
    <w:p w14:paraId="00000058" w14:textId="77777777" w:rsidR="009D397A" w:rsidRDefault="00510B85">
      <w:r>
        <w:t xml:space="preserve">The planting and care for trees is not free, but it is not expensive. Trees can be grown from seeds and cuttings by community members, then planted one or two years later. Trees can be grown in nurseries and paid labor used to plant trees in 15-gallon containers, an option that may make more sense for a business, school, church, or property owner who wants to plant a larger tree.  </w:t>
      </w:r>
    </w:p>
    <w:p w14:paraId="00000059" w14:textId="77777777" w:rsidR="009D397A" w:rsidRDefault="00510B85">
      <w:r>
        <w:t xml:space="preserve">Certified arborists can be paid or can contribute their time, and other professionals may have the experience and skills to provide this advice. Materials can be purchased, donated, or sometimes made from recycled materials.  </w:t>
      </w:r>
    </w:p>
    <w:p w14:paraId="0000005A" w14:textId="77777777" w:rsidR="009D397A" w:rsidRDefault="00510B85">
      <w:r>
        <w:t>At the June 19, 2019 meeting, the following sources were identified:</w:t>
      </w:r>
    </w:p>
    <w:p w14:paraId="0000005B" w14:textId="77777777" w:rsidR="009D397A" w:rsidRDefault="00510B85">
      <w:pPr>
        <w:numPr>
          <w:ilvl w:val="0"/>
          <w:numId w:val="7"/>
        </w:numPr>
        <w:pBdr>
          <w:top w:val="nil"/>
          <w:left w:val="nil"/>
          <w:bottom w:val="nil"/>
          <w:right w:val="nil"/>
          <w:between w:val="nil"/>
        </w:pBdr>
        <w:spacing w:after="0"/>
        <w:rPr>
          <w:color w:val="000000"/>
        </w:rPr>
      </w:pPr>
      <w:r>
        <w:rPr>
          <w:color w:val="000000"/>
        </w:rPr>
        <w:t>Business districts, town councils, Maintenance Assessment Districts (3)</w:t>
      </w:r>
    </w:p>
    <w:p w14:paraId="0000005C" w14:textId="77777777" w:rsidR="009D397A" w:rsidRDefault="00510B85">
      <w:pPr>
        <w:numPr>
          <w:ilvl w:val="0"/>
          <w:numId w:val="7"/>
        </w:numPr>
        <w:pBdr>
          <w:top w:val="nil"/>
          <w:left w:val="nil"/>
          <w:bottom w:val="nil"/>
          <w:right w:val="nil"/>
          <w:between w:val="nil"/>
        </w:pBdr>
        <w:spacing w:after="0"/>
        <w:rPr>
          <w:color w:val="000000"/>
        </w:rPr>
      </w:pPr>
      <w:r>
        <w:rPr>
          <w:color w:val="000000"/>
        </w:rPr>
        <w:t>Businesses, retail stores (4)</w:t>
      </w:r>
    </w:p>
    <w:p w14:paraId="0000005D" w14:textId="77777777" w:rsidR="009D397A" w:rsidRDefault="00510B85">
      <w:pPr>
        <w:numPr>
          <w:ilvl w:val="0"/>
          <w:numId w:val="7"/>
        </w:numPr>
        <w:pBdr>
          <w:top w:val="nil"/>
          <w:left w:val="nil"/>
          <w:bottom w:val="nil"/>
          <w:right w:val="nil"/>
          <w:between w:val="nil"/>
        </w:pBdr>
        <w:spacing w:after="0"/>
        <w:rPr>
          <w:color w:val="000000"/>
        </w:rPr>
      </w:pPr>
      <w:r>
        <w:rPr>
          <w:color w:val="000000"/>
        </w:rPr>
        <w:t>City budgets (2)</w:t>
      </w:r>
    </w:p>
    <w:p w14:paraId="0000005E" w14:textId="77777777" w:rsidR="009D397A" w:rsidRDefault="00510B85">
      <w:pPr>
        <w:numPr>
          <w:ilvl w:val="0"/>
          <w:numId w:val="7"/>
        </w:numPr>
        <w:pBdr>
          <w:top w:val="nil"/>
          <w:left w:val="nil"/>
          <w:bottom w:val="nil"/>
          <w:right w:val="nil"/>
          <w:between w:val="nil"/>
        </w:pBdr>
        <w:spacing w:after="0"/>
        <w:rPr>
          <w:color w:val="000000"/>
        </w:rPr>
      </w:pPr>
      <w:r>
        <w:rPr>
          <w:color w:val="000000"/>
        </w:rPr>
        <w:t>Civic organizations, community foundations (5)</w:t>
      </w:r>
    </w:p>
    <w:p w14:paraId="0000005F" w14:textId="77777777" w:rsidR="009D397A" w:rsidRDefault="00510B85">
      <w:pPr>
        <w:numPr>
          <w:ilvl w:val="0"/>
          <w:numId w:val="7"/>
        </w:numPr>
        <w:pBdr>
          <w:top w:val="nil"/>
          <w:left w:val="nil"/>
          <w:bottom w:val="nil"/>
          <w:right w:val="nil"/>
          <w:between w:val="nil"/>
        </w:pBdr>
        <w:spacing w:after="0"/>
        <w:rPr>
          <w:color w:val="000000"/>
        </w:rPr>
      </w:pPr>
      <w:r>
        <w:rPr>
          <w:color w:val="000000"/>
        </w:rPr>
        <w:t xml:space="preserve">Cost sharing with property owner (pay only for tree, or </w:t>
      </w:r>
      <w:proofErr w:type="spellStart"/>
      <w:r>
        <w:rPr>
          <w:color w:val="000000"/>
        </w:rPr>
        <w:t>tree+arborist</w:t>
      </w:r>
      <w:proofErr w:type="spellEnd"/>
      <w:r>
        <w:rPr>
          <w:color w:val="000000"/>
        </w:rPr>
        <w:t xml:space="preserve">, or </w:t>
      </w:r>
      <w:proofErr w:type="spellStart"/>
      <w:r>
        <w:rPr>
          <w:color w:val="000000"/>
        </w:rPr>
        <w:t>tree+arborist+planting</w:t>
      </w:r>
      <w:proofErr w:type="spellEnd"/>
      <w:r>
        <w:rPr>
          <w:color w:val="000000"/>
        </w:rPr>
        <w:t>)</w:t>
      </w:r>
    </w:p>
    <w:p w14:paraId="00000060" w14:textId="77777777" w:rsidR="009D397A" w:rsidRDefault="00510B85">
      <w:pPr>
        <w:numPr>
          <w:ilvl w:val="0"/>
          <w:numId w:val="7"/>
        </w:numPr>
        <w:pBdr>
          <w:top w:val="nil"/>
          <w:left w:val="nil"/>
          <w:bottom w:val="nil"/>
          <w:right w:val="nil"/>
          <w:between w:val="nil"/>
        </w:pBdr>
        <w:spacing w:after="0"/>
        <w:rPr>
          <w:color w:val="000000"/>
        </w:rPr>
      </w:pPr>
      <w:r>
        <w:rPr>
          <w:color w:val="000000"/>
        </w:rPr>
        <w:t>Development fees, mitigation project fees or offsets (3)</w:t>
      </w:r>
    </w:p>
    <w:p w14:paraId="00000061" w14:textId="77777777" w:rsidR="009D397A" w:rsidRDefault="00510B85">
      <w:pPr>
        <w:numPr>
          <w:ilvl w:val="0"/>
          <w:numId w:val="7"/>
        </w:numPr>
        <w:pBdr>
          <w:top w:val="nil"/>
          <w:left w:val="nil"/>
          <w:bottom w:val="nil"/>
          <w:right w:val="nil"/>
          <w:between w:val="nil"/>
        </w:pBdr>
        <w:spacing w:after="0"/>
        <w:rPr>
          <w:color w:val="000000"/>
        </w:rPr>
      </w:pPr>
      <w:r>
        <w:rPr>
          <w:color w:val="000000"/>
        </w:rPr>
        <w:t>Fundraising, Go Fund Me, Donor’s Choose (schools) campaigns (4)</w:t>
      </w:r>
    </w:p>
    <w:p w14:paraId="00000062" w14:textId="77777777" w:rsidR="009D397A" w:rsidRDefault="00510B85">
      <w:pPr>
        <w:numPr>
          <w:ilvl w:val="0"/>
          <w:numId w:val="7"/>
        </w:numPr>
        <w:pBdr>
          <w:top w:val="nil"/>
          <w:left w:val="nil"/>
          <w:bottom w:val="nil"/>
          <w:right w:val="nil"/>
          <w:between w:val="nil"/>
        </w:pBdr>
        <w:spacing w:after="0"/>
        <w:rPr>
          <w:color w:val="000000"/>
        </w:rPr>
      </w:pPr>
      <w:r>
        <w:rPr>
          <w:color w:val="000000"/>
        </w:rPr>
        <w:t>Gas tax funds, Carbon tax, Sales tax, Parcel tax (1 each)</w:t>
      </w:r>
    </w:p>
    <w:p w14:paraId="00000063" w14:textId="77777777" w:rsidR="009D397A" w:rsidRDefault="00510B85">
      <w:pPr>
        <w:numPr>
          <w:ilvl w:val="0"/>
          <w:numId w:val="7"/>
        </w:numPr>
        <w:pBdr>
          <w:top w:val="nil"/>
          <w:left w:val="nil"/>
          <w:bottom w:val="nil"/>
          <w:right w:val="nil"/>
          <w:between w:val="nil"/>
        </w:pBdr>
        <w:spacing w:after="0"/>
        <w:rPr>
          <w:color w:val="000000"/>
        </w:rPr>
      </w:pPr>
      <w:r>
        <w:rPr>
          <w:color w:val="000000"/>
        </w:rPr>
        <w:t>Grants from community and corporate foundations, State of California (7)</w:t>
      </w:r>
    </w:p>
    <w:p w14:paraId="00000064" w14:textId="77777777" w:rsidR="009D397A" w:rsidRDefault="00510B85">
      <w:pPr>
        <w:numPr>
          <w:ilvl w:val="0"/>
          <w:numId w:val="7"/>
        </w:numPr>
        <w:pBdr>
          <w:top w:val="nil"/>
          <w:left w:val="nil"/>
          <w:bottom w:val="nil"/>
          <w:right w:val="nil"/>
          <w:between w:val="nil"/>
        </w:pBdr>
        <w:spacing w:after="0"/>
        <w:rPr>
          <w:color w:val="000000"/>
        </w:rPr>
      </w:pPr>
      <w:r>
        <w:rPr>
          <w:color w:val="000000"/>
        </w:rPr>
        <w:t>Parent-teacher associations, or other school groups (2)</w:t>
      </w:r>
    </w:p>
    <w:p w14:paraId="00000065" w14:textId="77777777" w:rsidR="009D397A" w:rsidRDefault="00510B85">
      <w:pPr>
        <w:numPr>
          <w:ilvl w:val="0"/>
          <w:numId w:val="7"/>
        </w:numPr>
        <w:pBdr>
          <w:top w:val="nil"/>
          <w:left w:val="nil"/>
          <w:bottom w:val="nil"/>
          <w:right w:val="nil"/>
          <w:between w:val="nil"/>
        </w:pBdr>
        <w:spacing w:after="0"/>
        <w:rPr>
          <w:color w:val="000000"/>
        </w:rPr>
      </w:pPr>
      <w:r>
        <w:rPr>
          <w:color w:val="000000"/>
        </w:rPr>
        <w:t>Plant trees in memory of loved one, trees instead of benches, adopt-a-tree (3)</w:t>
      </w:r>
    </w:p>
    <w:p w14:paraId="00000066" w14:textId="77777777" w:rsidR="009D397A" w:rsidRDefault="00510B85">
      <w:pPr>
        <w:numPr>
          <w:ilvl w:val="0"/>
          <w:numId w:val="7"/>
        </w:numPr>
        <w:pBdr>
          <w:top w:val="nil"/>
          <w:left w:val="nil"/>
          <w:bottom w:val="nil"/>
          <w:right w:val="nil"/>
          <w:between w:val="nil"/>
        </w:pBdr>
        <w:spacing w:after="0"/>
        <w:rPr>
          <w:color w:val="000000"/>
        </w:rPr>
      </w:pPr>
      <w:r>
        <w:rPr>
          <w:color w:val="000000"/>
        </w:rPr>
        <w:t>Private donations-philanthropy (2)</w:t>
      </w:r>
    </w:p>
    <w:p w14:paraId="00000067" w14:textId="77777777" w:rsidR="009D397A" w:rsidRDefault="00510B85">
      <w:pPr>
        <w:numPr>
          <w:ilvl w:val="0"/>
          <w:numId w:val="7"/>
        </w:numPr>
        <w:pBdr>
          <w:top w:val="nil"/>
          <w:left w:val="nil"/>
          <w:bottom w:val="nil"/>
          <w:right w:val="nil"/>
          <w:between w:val="nil"/>
        </w:pBdr>
        <w:spacing w:after="0"/>
        <w:rPr>
          <w:color w:val="000000"/>
        </w:rPr>
      </w:pPr>
      <w:r>
        <w:rPr>
          <w:color w:val="000000"/>
        </w:rPr>
        <w:t>Property owners, Homeowners’ Associations (3)</w:t>
      </w:r>
    </w:p>
    <w:p w14:paraId="00000068" w14:textId="77777777" w:rsidR="009D397A" w:rsidRDefault="00510B85">
      <w:pPr>
        <w:numPr>
          <w:ilvl w:val="0"/>
          <w:numId w:val="7"/>
        </w:numPr>
        <w:pBdr>
          <w:top w:val="nil"/>
          <w:left w:val="nil"/>
          <w:bottom w:val="nil"/>
          <w:right w:val="nil"/>
          <w:between w:val="nil"/>
        </w:pBdr>
        <w:spacing w:after="0"/>
        <w:rPr>
          <w:color w:val="000000"/>
        </w:rPr>
      </w:pPr>
      <w:r>
        <w:rPr>
          <w:color w:val="000000"/>
        </w:rPr>
        <w:t>Public-private partnerships, including nurseries, arborists, etc. to provide visibility and advertisement (3)</w:t>
      </w:r>
    </w:p>
    <w:p w14:paraId="00000069" w14:textId="77777777" w:rsidR="009D397A" w:rsidRDefault="00510B85">
      <w:pPr>
        <w:numPr>
          <w:ilvl w:val="0"/>
          <w:numId w:val="7"/>
        </w:numPr>
        <w:pBdr>
          <w:top w:val="nil"/>
          <w:left w:val="nil"/>
          <w:bottom w:val="nil"/>
          <w:right w:val="nil"/>
          <w:between w:val="nil"/>
        </w:pBdr>
        <w:rPr>
          <w:color w:val="000000"/>
        </w:rPr>
      </w:pPr>
      <w:r>
        <w:rPr>
          <w:color w:val="000000"/>
        </w:rPr>
        <w:t>San Diego Gas &amp; Electric (1)</w:t>
      </w:r>
    </w:p>
    <w:p w14:paraId="0000006A" w14:textId="77777777" w:rsidR="009D397A" w:rsidRDefault="00510B85">
      <w:pPr>
        <w:pBdr>
          <w:top w:val="nil"/>
          <w:left w:val="nil"/>
          <w:bottom w:val="nil"/>
          <w:right w:val="nil"/>
          <w:between w:val="nil"/>
        </w:pBdr>
      </w:pPr>
      <w:r>
        <w:t xml:space="preserve">With “essential services” halted during the Covid-19 response, nurseries may be increasing inventory of 15-gallon trees, and they could be approached to reduce prices or donate these trees </w:t>
      </w:r>
    </w:p>
    <w:p w14:paraId="0000006B" w14:textId="77777777" w:rsidR="009D397A" w:rsidRDefault="00510B85" w:rsidP="0053002F">
      <w:pPr>
        <w:pStyle w:val="Heading2"/>
        <w:numPr>
          <w:ilvl w:val="0"/>
          <w:numId w:val="22"/>
        </w:numPr>
      </w:pPr>
      <w:bookmarkStart w:id="18" w:name="_Toc37398152"/>
      <w:r>
        <w:t>Promotions and celebrations</w:t>
      </w:r>
      <w:bookmarkEnd w:id="18"/>
    </w:p>
    <w:p w14:paraId="0000006C" w14:textId="77777777" w:rsidR="009D397A" w:rsidRDefault="00510B85">
      <w:pPr>
        <w:ind w:firstLine="360"/>
      </w:pPr>
      <w:r>
        <w:t>Examples of promotions and celebrations, and steps to report accomplishments-successes.</w:t>
      </w:r>
    </w:p>
    <w:p w14:paraId="0000006D" w14:textId="77777777" w:rsidR="009D397A" w:rsidRDefault="009D397A">
      <w:pPr>
        <w:ind w:firstLine="360"/>
      </w:pPr>
    </w:p>
    <w:p w14:paraId="0000006E" w14:textId="77777777" w:rsidR="009D397A" w:rsidRDefault="00510B85">
      <w:pPr>
        <w:pStyle w:val="Heading1"/>
        <w:numPr>
          <w:ilvl w:val="0"/>
          <w:numId w:val="9"/>
        </w:numPr>
      </w:pPr>
      <w:bookmarkStart w:id="19" w:name="_Hlk37356746"/>
      <w:bookmarkStart w:id="20" w:name="_Hlk37396592"/>
      <w:bookmarkStart w:id="21" w:name="_Toc37398153"/>
      <w:r>
        <w:t>Agreement and Advice</w:t>
      </w:r>
      <w:bookmarkEnd w:id="21"/>
    </w:p>
    <w:p w14:paraId="27DF11C9" w14:textId="77777777" w:rsidR="0053002F" w:rsidRDefault="0053002F" w:rsidP="0053002F">
      <w:pPr>
        <w:pStyle w:val="Heading2"/>
      </w:pPr>
      <w:bookmarkStart w:id="22" w:name="_Toc37398154"/>
      <w:bookmarkEnd w:id="19"/>
      <w:bookmarkEnd w:id="20"/>
      <w:r>
        <w:t>III.  Agreement and Advice</w:t>
      </w:r>
      <w:bookmarkEnd w:id="22"/>
    </w:p>
    <w:p w14:paraId="33BA1920" w14:textId="77777777" w:rsidR="0053002F" w:rsidRDefault="0053002F" w:rsidP="0053002F">
      <w:pPr>
        <w:pStyle w:val="Heading2"/>
        <w:numPr>
          <w:ilvl w:val="0"/>
          <w:numId w:val="10"/>
        </w:numPr>
      </w:pPr>
      <w:bookmarkStart w:id="23" w:name="_Toc37398155"/>
      <w:r>
        <w:t>Checklist for “readiness” of communities and organizations to get started</w:t>
      </w:r>
      <w:bookmarkEnd w:id="23"/>
    </w:p>
    <w:p w14:paraId="05629EF8" w14:textId="77777777" w:rsidR="0053002F" w:rsidRPr="002D0343" w:rsidRDefault="0053002F" w:rsidP="0053002F">
      <w:pPr>
        <w:pStyle w:val="ListParagraph"/>
        <w:numPr>
          <w:ilvl w:val="0"/>
          <w:numId w:val="21"/>
        </w:numPr>
        <w:contextualSpacing w:val="0"/>
      </w:pPr>
      <w:r w:rsidRPr="002D0343">
        <w:rPr>
          <w:color w:val="000000"/>
        </w:rPr>
        <w:t xml:space="preserve">Name of </w:t>
      </w:r>
      <w:r>
        <w:rPr>
          <w:color w:val="000000"/>
        </w:rPr>
        <w:t>lead contact, for starting the community effort or organizational contributions</w:t>
      </w:r>
    </w:p>
    <w:p w14:paraId="3379485E" w14:textId="77777777" w:rsidR="0053002F" w:rsidRPr="00805B89" w:rsidRDefault="0053002F" w:rsidP="0053002F">
      <w:pPr>
        <w:pStyle w:val="Email"/>
        <w:numPr>
          <w:ilvl w:val="0"/>
          <w:numId w:val="21"/>
        </w:numPr>
        <w:spacing w:after="120"/>
        <w:rPr>
          <w:color w:val="000000"/>
          <w:sz w:val="22"/>
        </w:rPr>
      </w:pPr>
      <w:r>
        <w:rPr>
          <w:color w:val="000000"/>
          <w:sz w:val="22"/>
        </w:rPr>
        <w:t>Invite and confirm team to lead the collective effort, preferably 5-8 members</w:t>
      </w:r>
    </w:p>
    <w:p w14:paraId="4EDA016F" w14:textId="77777777" w:rsidR="0053002F" w:rsidRPr="00C4613F" w:rsidRDefault="0053002F" w:rsidP="0053002F">
      <w:pPr>
        <w:pStyle w:val="Email"/>
        <w:numPr>
          <w:ilvl w:val="0"/>
          <w:numId w:val="21"/>
        </w:numPr>
        <w:spacing w:after="120"/>
        <w:rPr>
          <w:color w:val="000000"/>
          <w:sz w:val="22"/>
        </w:rPr>
      </w:pPr>
      <w:r w:rsidRPr="00C4613F">
        <w:rPr>
          <w:sz w:val="22"/>
          <w:szCs w:val="24"/>
        </w:rPr>
        <w:t>Identification of community resources (start Community Inventory, see table 1)</w:t>
      </w:r>
    </w:p>
    <w:p w14:paraId="1C75DD83" w14:textId="77777777" w:rsidR="0053002F" w:rsidRPr="00C4613F" w:rsidRDefault="0053002F" w:rsidP="0053002F">
      <w:pPr>
        <w:pStyle w:val="Email"/>
        <w:numPr>
          <w:ilvl w:val="0"/>
          <w:numId w:val="21"/>
        </w:numPr>
        <w:spacing w:after="120"/>
        <w:rPr>
          <w:color w:val="000000"/>
          <w:sz w:val="22"/>
        </w:rPr>
      </w:pPr>
      <w:r w:rsidRPr="00C4613F">
        <w:rPr>
          <w:sz w:val="22"/>
          <w:szCs w:val="24"/>
        </w:rPr>
        <w:lastRenderedPageBreak/>
        <w:t xml:space="preserve">Tentative schedule, structure and </w:t>
      </w:r>
      <w:r>
        <w:rPr>
          <w:sz w:val="22"/>
          <w:szCs w:val="24"/>
        </w:rPr>
        <w:t>strategy for meeting the pledge checklist</w:t>
      </w:r>
    </w:p>
    <w:p w14:paraId="70BFAA6D" w14:textId="77777777" w:rsidR="0053002F" w:rsidRDefault="0053002F" w:rsidP="0053002F">
      <w:pPr>
        <w:pStyle w:val="Email"/>
        <w:numPr>
          <w:ilvl w:val="0"/>
          <w:numId w:val="21"/>
        </w:numPr>
        <w:spacing w:after="120"/>
        <w:rPr>
          <w:color w:val="000000"/>
          <w:sz w:val="22"/>
        </w:rPr>
      </w:pPr>
      <w:r w:rsidRPr="00C4613F">
        <w:rPr>
          <w:color w:val="000000"/>
          <w:sz w:val="22"/>
        </w:rPr>
        <w:t xml:space="preserve">Schedule and give three presentations to </w:t>
      </w:r>
      <w:r>
        <w:rPr>
          <w:color w:val="000000"/>
          <w:sz w:val="22"/>
        </w:rPr>
        <w:t xml:space="preserve">recruit </w:t>
      </w:r>
      <w:r w:rsidRPr="00C4613F">
        <w:rPr>
          <w:color w:val="000000"/>
          <w:sz w:val="22"/>
        </w:rPr>
        <w:t>community members (in-person or videoconference)</w:t>
      </w:r>
    </w:p>
    <w:p w14:paraId="56B4668E" w14:textId="77777777" w:rsidR="0053002F" w:rsidRPr="00C4613F" w:rsidRDefault="0053002F" w:rsidP="0053002F">
      <w:pPr>
        <w:pStyle w:val="Email"/>
        <w:numPr>
          <w:ilvl w:val="0"/>
          <w:numId w:val="21"/>
        </w:numPr>
        <w:spacing w:after="120"/>
        <w:rPr>
          <w:color w:val="000000"/>
          <w:sz w:val="22"/>
        </w:rPr>
      </w:pPr>
      <w:r>
        <w:rPr>
          <w:color w:val="000000"/>
          <w:sz w:val="22"/>
        </w:rPr>
        <w:t xml:space="preserve">Start community profiles by viewing information in CalEnviroScreen3.0 to identify census tracts with greatest “need” for trees and in </w:t>
      </w:r>
      <w:proofErr w:type="spellStart"/>
      <w:r>
        <w:rPr>
          <w:color w:val="000000"/>
          <w:sz w:val="22"/>
        </w:rPr>
        <w:t>GoogleMaps</w:t>
      </w:r>
      <w:proofErr w:type="spellEnd"/>
      <w:r>
        <w:rPr>
          <w:color w:val="000000"/>
          <w:sz w:val="22"/>
        </w:rPr>
        <w:t xml:space="preserve"> satellite views </w:t>
      </w:r>
    </w:p>
    <w:p w14:paraId="2B0B7542" w14:textId="77777777" w:rsidR="0053002F" w:rsidRDefault="0053002F" w:rsidP="0053002F">
      <w:pPr>
        <w:pStyle w:val="Email"/>
        <w:numPr>
          <w:ilvl w:val="0"/>
          <w:numId w:val="21"/>
        </w:numPr>
        <w:spacing w:after="120"/>
        <w:rPr>
          <w:color w:val="000000"/>
          <w:sz w:val="22"/>
        </w:rPr>
      </w:pPr>
      <w:r>
        <w:rPr>
          <w:color w:val="000000"/>
          <w:sz w:val="22"/>
        </w:rPr>
        <w:t>Develop and start communications strategy to reach resources and stakeholders identified in Community Inventory.</w:t>
      </w:r>
    </w:p>
    <w:p w14:paraId="719E2B42" w14:textId="77777777" w:rsidR="0053002F" w:rsidRPr="002D0343" w:rsidRDefault="0053002F" w:rsidP="0053002F">
      <w:pPr>
        <w:pStyle w:val="Email"/>
        <w:spacing w:after="120"/>
        <w:ind w:left="720"/>
      </w:pPr>
    </w:p>
    <w:p w14:paraId="5BEE6B5A" w14:textId="77777777" w:rsidR="0053002F" w:rsidRDefault="0053002F" w:rsidP="0053002F">
      <w:pPr>
        <w:pStyle w:val="Heading2"/>
        <w:numPr>
          <w:ilvl w:val="0"/>
          <w:numId w:val="10"/>
        </w:numPr>
      </w:pPr>
      <w:bookmarkStart w:id="24" w:name="_Toc37398156"/>
      <w:r>
        <w:t>Checklist for “readiness” of organizations to formally pledge to Kate Sessions Commitment project</w:t>
      </w:r>
      <w:bookmarkEnd w:id="24"/>
    </w:p>
    <w:p w14:paraId="64993695" w14:textId="77777777" w:rsidR="0053002F" w:rsidRDefault="0053002F" w:rsidP="0053002F">
      <w:pPr>
        <w:numPr>
          <w:ilvl w:val="0"/>
          <w:numId w:val="12"/>
        </w:numPr>
        <w:pBdr>
          <w:top w:val="nil"/>
          <w:left w:val="nil"/>
          <w:bottom w:val="nil"/>
          <w:right w:val="nil"/>
          <w:between w:val="nil"/>
        </w:pBdr>
      </w:pPr>
      <w:bookmarkStart w:id="25" w:name="_2jxsxqh" w:colFirst="0" w:colLast="0"/>
      <w:bookmarkEnd w:id="25"/>
      <w:r>
        <w:rPr>
          <w:color w:val="000000"/>
        </w:rPr>
        <w:t>Names of team members and designated leader, for community or organization</w:t>
      </w:r>
    </w:p>
    <w:p w14:paraId="64CFD8A1" w14:textId="77777777" w:rsidR="0053002F" w:rsidRPr="00C4613F" w:rsidRDefault="0053002F" w:rsidP="0053002F">
      <w:pPr>
        <w:numPr>
          <w:ilvl w:val="0"/>
          <w:numId w:val="12"/>
        </w:numPr>
        <w:pBdr>
          <w:top w:val="nil"/>
          <w:left w:val="nil"/>
          <w:bottom w:val="nil"/>
          <w:right w:val="nil"/>
          <w:between w:val="nil"/>
        </w:pBdr>
      </w:pPr>
      <w:r>
        <w:rPr>
          <w:szCs w:val="24"/>
        </w:rPr>
        <w:t>Confirm criteria for locations, based on priorities identified from maps and community priorities</w:t>
      </w:r>
    </w:p>
    <w:p w14:paraId="14B684EA" w14:textId="77777777" w:rsidR="0053002F" w:rsidRPr="00867542" w:rsidRDefault="0053002F" w:rsidP="0053002F">
      <w:pPr>
        <w:numPr>
          <w:ilvl w:val="0"/>
          <w:numId w:val="12"/>
        </w:numPr>
        <w:pBdr>
          <w:top w:val="nil"/>
          <w:left w:val="nil"/>
          <w:bottom w:val="nil"/>
          <w:right w:val="nil"/>
          <w:between w:val="nil"/>
        </w:pBdr>
      </w:pPr>
      <w:r w:rsidRPr="00805B89">
        <w:rPr>
          <w:szCs w:val="24"/>
        </w:rPr>
        <w:t xml:space="preserve">Work with identified local leaders to collaboratively assess locations for 100 trees </w:t>
      </w:r>
    </w:p>
    <w:p w14:paraId="3915B21E" w14:textId="77777777" w:rsidR="0053002F" w:rsidRDefault="0053002F" w:rsidP="0053002F">
      <w:pPr>
        <w:numPr>
          <w:ilvl w:val="0"/>
          <w:numId w:val="12"/>
        </w:numPr>
        <w:pBdr>
          <w:top w:val="nil"/>
          <w:left w:val="nil"/>
          <w:bottom w:val="nil"/>
          <w:right w:val="nil"/>
          <w:between w:val="nil"/>
        </w:pBdr>
      </w:pPr>
      <w:r>
        <w:rPr>
          <w:color w:val="000000"/>
        </w:rPr>
        <w:t xml:space="preserve">Contact name, to schedule onsite certified arborist consultations in the area </w:t>
      </w:r>
    </w:p>
    <w:p w14:paraId="105EE9B7" w14:textId="77777777" w:rsidR="0053002F" w:rsidRDefault="0053002F" w:rsidP="0053002F">
      <w:pPr>
        <w:numPr>
          <w:ilvl w:val="0"/>
          <w:numId w:val="12"/>
        </w:numPr>
        <w:pBdr>
          <w:top w:val="nil"/>
          <w:left w:val="nil"/>
          <w:bottom w:val="nil"/>
          <w:right w:val="nil"/>
          <w:between w:val="nil"/>
        </w:pBdr>
      </w:pPr>
      <w:r>
        <w:rPr>
          <w:color w:val="000000"/>
        </w:rPr>
        <w:t>Finalize map with priority areas for tree planting, and list of potential property owners</w:t>
      </w:r>
    </w:p>
    <w:p w14:paraId="2438C987" w14:textId="77777777" w:rsidR="0053002F" w:rsidRPr="00867542" w:rsidRDefault="0053002F" w:rsidP="0053002F">
      <w:pPr>
        <w:numPr>
          <w:ilvl w:val="0"/>
          <w:numId w:val="12"/>
        </w:numPr>
        <w:pBdr>
          <w:top w:val="nil"/>
          <w:left w:val="nil"/>
          <w:bottom w:val="nil"/>
          <w:right w:val="nil"/>
          <w:between w:val="nil"/>
        </w:pBdr>
        <w:rPr>
          <w:rFonts w:eastAsiaTheme="minorHAnsi" w:cstheme="minorBidi"/>
        </w:rPr>
      </w:pPr>
      <w:r>
        <w:rPr>
          <w:color w:val="000000"/>
        </w:rPr>
        <w:t>Get organizational commitment to accept, disperse and manage funds for certifi</w:t>
      </w:r>
      <w:r>
        <w:t xml:space="preserve">ed </w:t>
      </w:r>
      <w:r>
        <w:rPr>
          <w:color w:val="000000"/>
        </w:rPr>
        <w:t>arborist consultation, purchase of nursery trees and materials, and other expenses</w:t>
      </w:r>
    </w:p>
    <w:p w14:paraId="319814CA" w14:textId="77777777" w:rsidR="0053002F" w:rsidRPr="00867542" w:rsidRDefault="0053002F" w:rsidP="0053002F">
      <w:pPr>
        <w:numPr>
          <w:ilvl w:val="0"/>
          <w:numId w:val="12"/>
        </w:numPr>
        <w:pBdr>
          <w:top w:val="nil"/>
          <w:left w:val="nil"/>
          <w:bottom w:val="nil"/>
          <w:right w:val="nil"/>
          <w:between w:val="nil"/>
        </w:pBdr>
        <w:rPr>
          <w:rFonts w:eastAsiaTheme="minorHAnsi" w:cstheme="minorBidi"/>
        </w:rPr>
      </w:pPr>
      <w:r>
        <w:rPr>
          <w:color w:val="000000"/>
        </w:rPr>
        <w:t>Prepare the following information for each property, before arborist consultation</w:t>
      </w:r>
    </w:p>
    <w:p w14:paraId="32624D92" w14:textId="77777777" w:rsidR="0053002F" w:rsidRPr="00867542" w:rsidRDefault="0053002F" w:rsidP="0053002F">
      <w:pPr>
        <w:numPr>
          <w:ilvl w:val="1"/>
          <w:numId w:val="12"/>
        </w:numPr>
        <w:pBdr>
          <w:top w:val="nil"/>
          <w:left w:val="nil"/>
          <w:bottom w:val="nil"/>
          <w:right w:val="nil"/>
          <w:between w:val="nil"/>
        </w:pBdr>
        <w:rPr>
          <w:rFonts w:eastAsiaTheme="minorHAnsi" w:cstheme="minorBidi"/>
        </w:rPr>
      </w:pPr>
      <w:r w:rsidRPr="00867542">
        <w:rPr>
          <w:color w:val="000000"/>
        </w:rPr>
        <w:t>Hand-drawn map and measurements with buildings, pavement, landscaping, trees, and uses for the open areas</w:t>
      </w:r>
    </w:p>
    <w:p w14:paraId="004698C2" w14:textId="77777777" w:rsidR="0053002F" w:rsidRPr="00867542" w:rsidRDefault="0053002F" w:rsidP="0053002F">
      <w:pPr>
        <w:numPr>
          <w:ilvl w:val="1"/>
          <w:numId w:val="12"/>
        </w:numPr>
        <w:pBdr>
          <w:top w:val="nil"/>
          <w:left w:val="nil"/>
          <w:bottom w:val="nil"/>
          <w:right w:val="nil"/>
          <w:between w:val="nil"/>
        </w:pBdr>
        <w:rPr>
          <w:rFonts w:eastAsiaTheme="minorHAnsi" w:cstheme="minorBidi"/>
        </w:rPr>
      </w:pPr>
      <w:r w:rsidRPr="00867542">
        <w:rPr>
          <w:color w:val="000000"/>
        </w:rPr>
        <w:t xml:space="preserve">Certification of functioning irrigation to the areas likely to be planted with trees </w:t>
      </w:r>
    </w:p>
    <w:p w14:paraId="2F5EFF3A" w14:textId="77777777" w:rsidR="0053002F" w:rsidRDefault="0053002F" w:rsidP="0053002F">
      <w:pPr>
        <w:numPr>
          <w:ilvl w:val="0"/>
          <w:numId w:val="12"/>
        </w:numPr>
        <w:pBdr>
          <w:top w:val="nil"/>
          <w:left w:val="nil"/>
          <w:bottom w:val="nil"/>
          <w:right w:val="nil"/>
          <w:between w:val="nil"/>
        </w:pBdr>
      </w:pPr>
      <w:r>
        <w:rPr>
          <w:color w:val="000000"/>
        </w:rPr>
        <w:t>Contact for youth group, to invite participation with site planning, planting and/or tree care</w:t>
      </w:r>
    </w:p>
    <w:p w14:paraId="6A72291D" w14:textId="77777777" w:rsidR="0053002F" w:rsidRPr="00C4613F" w:rsidRDefault="0053002F" w:rsidP="0053002F">
      <w:pPr>
        <w:pBdr>
          <w:top w:val="nil"/>
          <w:left w:val="nil"/>
          <w:bottom w:val="nil"/>
          <w:right w:val="nil"/>
          <w:between w:val="nil"/>
        </w:pBdr>
        <w:ind w:left="720"/>
        <w:rPr>
          <w:rFonts w:eastAsiaTheme="minorHAnsi" w:cstheme="minorBidi"/>
        </w:rPr>
      </w:pPr>
    </w:p>
    <w:p w14:paraId="38A02BFB" w14:textId="77777777" w:rsidR="0053002F" w:rsidRDefault="0053002F" w:rsidP="0053002F">
      <w:pPr>
        <w:pStyle w:val="Heading2"/>
        <w:numPr>
          <w:ilvl w:val="0"/>
          <w:numId w:val="10"/>
        </w:numPr>
      </w:pPr>
      <w:bookmarkStart w:id="26" w:name="_Toc37398157"/>
      <w:r>
        <w:t>Checklist for “readiness” to plant and care for trees</w:t>
      </w:r>
      <w:bookmarkEnd w:id="26"/>
    </w:p>
    <w:p w14:paraId="73C40BFB" w14:textId="77777777" w:rsidR="0053002F" w:rsidRDefault="0053002F" w:rsidP="0053002F">
      <w:pPr>
        <w:numPr>
          <w:ilvl w:val="0"/>
          <w:numId w:val="8"/>
        </w:numPr>
        <w:pBdr>
          <w:top w:val="nil"/>
          <w:left w:val="nil"/>
          <w:bottom w:val="nil"/>
          <w:right w:val="nil"/>
          <w:between w:val="nil"/>
        </w:pBdr>
      </w:pPr>
      <w:r>
        <w:t>Confirmation that expectations and obligations for planting tree(s) are fully understood by approving official or owner (from class or materials)</w:t>
      </w:r>
    </w:p>
    <w:p w14:paraId="430C872E" w14:textId="77777777" w:rsidR="0053002F" w:rsidRDefault="0053002F" w:rsidP="0053002F">
      <w:pPr>
        <w:numPr>
          <w:ilvl w:val="0"/>
          <w:numId w:val="8"/>
        </w:numPr>
        <w:pBdr>
          <w:top w:val="nil"/>
          <w:left w:val="nil"/>
          <w:bottom w:val="nil"/>
          <w:right w:val="nil"/>
          <w:between w:val="nil"/>
        </w:pBdr>
      </w:pPr>
      <w:r>
        <w:rPr>
          <w:color w:val="000000"/>
        </w:rPr>
        <w:t>Name of approving official or owner, who has agreed to plant and care for ten (10) or more trees on the property and adjacent street parkways</w:t>
      </w:r>
    </w:p>
    <w:p w14:paraId="52AAD83C" w14:textId="77777777" w:rsidR="0053002F" w:rsidRDefault="0053002F" w:rsidP="0053002F">
      <w:pPr>
        <w:numPr>
          <w:ilvl w:val="0"/>
          <w:numId w:val="8"/>
        </w:numPr>
        <w:pBdr>
          <w:top w:val="nil"/>
          <w:left w:val="nil"/>
          <w:bottom w:val="nil"/>
          <w:right w:val="nil"/>
          <w:between w:val="nil"/>
        </w:pBdr>
      </w:pPr>
      <w:r>
        <w:rPr>
          <w:color w:val="000000"/>
        </w:rPr>
        <w:t>Hand-drawn map and measurements with buildings, pavement, landscaping, trees, and uses for the open areas</w:t>
      </w:r>
    </w:p>
    <w:p w14:paraId="7F365E8B" w14:textId="77777777" w:rsidR="0053002F" w:rsidRDefault="0053002F" w:rsidP="0053002F">
      <w:pPr>
        <w:numPr>
          <w:ilvl w:val="0"/>
          <w:numId w:val="8"/>
        </w:numPr>
        <w:pBdr>
          <w:top w:val="nil"/>
          <w:left w:val="nil"/>
          <w:bottom w:val="nil"/>
          <w:right w:val="nil"/>
          <w:between w:val="nil"/>
        </w:pBdr>
      </w:pPr>
      <w:r>
        <w:rPr>
          <w:color w:val="000000"/>
        </w:rPr>
        <w:t>Certification of functioning irrigation to the areas likely to be planted with trees (or not)</w:t>
      </w:r>
    </w:p>
    <w:p w14:paraId="63D5F826" w14:textId="77777777" w:rsidR="0053002F" w:rsidRDefault="0053002F" w:rsidP="0053002F">
      <w:pPr>
        <w:numPr>
          <w:ilvl w:val="0"/>
          <w:numId w:val="8"/>
        </w:numPr>
        <w:pBdr>
          <w:top w:val="nil"/>
          <w:left w:val="nil"/>
          <w:bottom w:val="nil"/>
          <w:right w:val="nil"/>
          <w:between w:val="nil"/>
        </w:pBdr>
      </w:pPr>
      <w:r>
        <w:rPr>
          <w:color w:val="000000"/>
        </w:rPr>
        <w:t xml:space="preserve">Identification of group willing to water trees weekly with buckets (if there is no irrigation)  </w:t>
      </w:r>
    </w:p>
    <w:p w14:paraId="229DBB2C" w14:textId="77777777" w:rsidR="0053002F" w:rsidRDefault="0053002F" w:rsidP="0053002F">
      <w:pPr>
        <w:numPr>
          <w:ilvl w:val="0"/>
          <w:numId w:val="8"/>
        </w:numPr>
        <w:pBdr>
          <w:top w:val="nil"/>
          <w:left w:val="nil"/>
          <w:bottom w:val="nil"/>
          <w:right w:val="nil"/>
          <w:between w:val="nil"/>
        </w:pBdr>
      </w:pPr>
      <w:r>
        <w:rPr>
          <w:color w:val="000000"/>
        </w:rPr>
        <w:t>Contract for youth group, to invite participation with site planning, planting and/or tree care</w:t>
      </w:r>
    </w:p>
    <w:p w14:paraId="18225A02" w14:textId="77777777" w:rsidR="0053002F" w:rsidRDefault="0053002F" w:rsidP="0053002F">
      <w:pPr>
        <w:numPr>
          <w:ilvl w:val="0"/>
          <w:numId w:val="8"/>
        </w:numPr>
        <w:pBdr>
          <w:top w:val="nil"/>
          <w:left w:val="nil"/>
          <w:bottom w:val="nil"/>
          <w:right w:val="nil"/>
          <w:between w:val="nil"/>
        </w:pBdr>
      </w:pPr>
      <w:r>
        <w:rPr>
          <w:color w:val="000000"/>
        </w:rPr>
        <w:t xml:space="preserve">Available funds, up to $200 per tree to purchase trees, materials and certified arborist advice (or equivalent donations) </w:t>
      </w:r>
    </w:p>
    <w:p w14:paraId="0000007E" w14:textId="77777777" w:rsidR="009D397A" w:rsidRDefault="009D397A">
      <w:pPr>
        <w:pBdr>
          <w:top w:val="nil"/>
          <w:left w:val="nil"/>
          <w:bottom w:val="nil"/>
          <w:right w:val="nil"/>
          <w:between w:val="nil"/>
        </w:pBdr>
        <w:ind w:left="720" w:hanging="720"/>
        <w:rPr>
          <w:color w:val="000000"/>
        </w:rPr>
      </w:pPr>
    </w:p>
    <w:p w14:paraId="0000007F" w14:textId="77777777" w:rsidR="009D397A" w:rsidRDefault="00510B85">
      <w:pPr>
        <w:pStyle w:val="Heading2"/>
        <w:numPr>
          <w:ilvl w:val="0"/>
          <w:numId w:val="10"/>
        </w:numPr>
        <w:rPr>
          <w:highlight w:val="cyan"/>
        </w:rPr>
      </w:pPr>
      <w:bookmarkStart w:id="27" w:name="_Toc37398158"/>
      <w:r>
        <w:rPr>
          <w:highlight w:val="cyan"/>
        </w:rPr>
        <w:t>Certified arborist advice</w:t>
      </w:r>
      <w:bookmarkEnd w:id="27"/>
    </w:p>
    <w:p w14:paraId="00000080" w14:textId="77777777" w:rsidR="009D397A" w:rsidRDefault="00510B85">
      <w:pPr>
        <w:numPr>
          <w:ilvl w:val="0"/>
          <w:numId w:val="14"/>
        </w:numPr>
        <w:pBdr>
          <w:top w:val="nil"/>
          <w:left w:val="nil"/>
          <w:bottom w:val="nil"/>
          <w:right w:val="nil"/>
          <w:between w:val="nil"/>
        </w:pBdr>
      </w:pPr>
      <w:r>
        <w:rPr>
          <w:color w:val="000000"/>
          <w:highlight w:val="white"/>
        </w:rPr>
        <w:t>Conduct in</w:t>
      </w:r>
      <w:r>
        <w:rPr>
          <w:color w:val="000000"/>
        </w:rPr>
        <w:t xml:space="preserve">itial site consultation:  Assess the site and suitable planting areas. </w:t>
      </w:r>
    </w:p>
    <w:p w14:paraId="00000081" w14:textId="77777777" w:rsidR="009D397A" w:rsidRDefault="00510B85">
      <w:pPr>
        <w:numPr>
          <w:ilvl w:val="0"/>
          <w:numId w:val="14"/>
        </w:numPr>
        <w:pBdr>
          <w:top w:val="nil"/>
          <w:left w:val="nil"/>
          <w:bottom w:val="nil"/>
          <w:right w:val="nil"/>
          <w:between w:val="nil"/>
        </w:pBdr>
      </w:pPr>
      <w:r>
        <w:rPr>
          <w:color w:val="000000"/>
        </w:rPr>
        <w:t xml:space="preserve">Recommend species are appropriate for the location. </w:t>
      </w:r>
    </w:p>
    <w:p w14:paraId="00000082" w14:textId="77777777" w:rsidR="009D397A" w:rsidRDefault="00510B85">
      <w:pPr>
        <w:numPr>
          <w:ilvl w:val="0"/>
          <w:numId w:val="14"/>
        </w:numPr>
        <w:pBdr>
          <w:top w:val="nil"/>
          <w:left w:val="nil"/>
          <w:bottom w:val="nil"/>
          <w:right w:val="nil"/>
          <w:between w:val="nil"/>
        </w:pBdr>
        <w:rPr>
          <w:color w:val="000000"/>
          <w:highlight w:val="white"/>
        </w:rPr>
      </w:pPr>
      <w:r>
        <w:rPr>
          <w:color w:val="000000"/>
        </w:rPr>
        <w:t>Confirm availability of onsite irrigation and determine supplemental water program</w:t>
      </w:r>
    </w:p>
    <w:p w14:paraId="00000083" w14:textId="77777777" w:rsidR="009D397A" w:rsidRDefault="00510B85">
      <w:pPr>
        <w:numPr>
          <w:ilvl w:val="0"/>
          <w:numId w:val="14"/>
        </w:numPr>
        <w:pBdr>
          <w:top w:val="nil"/>
          <w:left w:val="nil"/>
          <w:bottom w:val="nil"/>
          <w:right w:val="nil"/>
          <w:between w:val="nil"/>
        </w:pBdr>
        <w:rPr>
          <w:color w:val="000000"/>
          <w:highlight w:val="white"/>
        </w:rPr>
      </w:pPr>
      <w:r>
        <w:lastRenderedPageBreak/>
        <w:t xml:space="preserve">Confirm that utility clearances are covered met in the public right of way </w:t>
      </w:r>
    </w:p>
    <w:p w14:paraId="00000084" w14:textId="77777777" w:rsidR="009D397A" w:rsidRDefault="009D397A">
      <w:pPr>
        <w:pBdr>
          <w:top w:val="nil"/>
          <w:left w:val="nil"/>
          <w:bottom w:val="nil"/>
          <w:right w:val="nil"/>
          <w:between w:val="nil"/>
        </w:pBdr>
      </w:pPr>
    </w:p>
    <w:p w14:paraId="00000085" w14:textId="77777777" w:rsidR="009D397A" w:rsidRDefault="00510B85">
      <w:pPr>
        <w:pStyle w:val="Heading2"/>
        <w:numPr>
          <w:ilvl w:val="0"/>
          <w:numId w:val="10"/>
        </w:numPr>
      </w:pPr>
      <w:bookmarkStart w:id="28" w:name="_Toc37398159"/>
      <w:r>
        <w:t>Watering agreements</w:t>
      </w:r>
      <w:bookmarkEnd w:id="28"/>
    </w:p>
    <w:p w14:paraId="00000086" w14:textId="77777777" w:rsidR="009D397A" w:rsidRDefault="00510B85">
      <w:pPr>
        <w:ind w:left="360"/>
      </w:pPr>
      <w:r>
        <w:t>Signed agreements from property owners to water and care for trees.</w:t>
      </w:r>
    </w:p>
    <w:p w14:paraId="00000087" w14:textId="77777777" w:rsidR="009D397A" w:rsidRDefault="00510B85">
      <w:pPr>
        <w:pStyle w:val="Heading2"/>
        <w:numPr>
          <w:ilvl w:val="0"/>
          <w:numId w:val="10"/>
        </w:numPr>
        <w:rPr>
          <w:highlight w:val="white"/>
        </w:rPr>
      </w:pPr>
      <w:bookmarkStart w:id="29" w:name="_Toc37398160"/>
      <w:r>
        <w:rPr>
          <w:highlight w:val="white"/>
        </w:rPr>
        <w:t>Street tree planting</w:t>
      </w:r>
      <w:bookmarkEnd w:id="29"/>
    </w:p>
    <w:p w14:paraId="00000088" w14:textId="77777777" w:rsidR="009D397A" w:rsidRDefault="00510B85">
      <w:pPr>
        <w:ind w:left="360"/>
      </w:pPr>
      <w:r>
        <w:rPr>
          <w:highlight w:val="white"/>
        </w:rPr>
        <w:t xml:space="preserve">“No-fee permit” for trees planted on adjacent street parkways, for City of San Diego, </w:t>
      </w:r>
      <w:hyperlink r:id="rId16">
        <w:r>
          <w:rPr>
            <w:color w:val="0563C1"/>
            <w:highlight w:val="white"/>
            <w:u w:val="single"/>
          </w:rPr>
          <w:t>https://www.sandiego.gov/sites/default/files/legacy/ced/pdf/streettreepermitapplication.pdf</w:t>
        </w:r>
      </w:hyperlink>
      <w:r>
        <w:rPr>
          <w:highlight w:val="white"/>
        </w:rPr>
        <w:t xml:space="preserve">  </w:t>
      </w:r>
    </w:p>
    <w:p w14:paraId="00000089" w14:textId="77777777" w:rsidR="009D397A" w:rsidRDefault="009D397A">
      <w:pPr>
        <w:ind w:left="360"/>
      </w:pPr>
    </w:p>
    <w:p w14:paraId="0000008A" w14:textId="77777777" w:rsidR="009D397A" w:rsidRDefault="00510B85">
      <w:pPr>
        <w:pStyle w:val="Heading1"/>
        <w:numPr>
          <w:ilvl w:val="0"/>
          <w:numId w:val="9"/>
        </w:numPr>
        <w:rPr>
          <w:highlight w:val="white"/>
        </w:rPr>
      </w:pPr>
      <w:r>
        <w:rPr>
          <w:highlight w:val="white"/>
        </w:rPr>
        <w:t xml:space="preserve"> </w:t>
      </w:r>
      <w:bookmarkStart w:id="30" w:name="_Toc37398161"/>
      <w:r>
        <w:rPr>
          <w:highlight w:val="white"/>
        </w:rPr>
        <w:t xml:space="preserve">Tree </w:t>
      </w:r>
      <w:r>
        <w:t>Planting</w:t>
      </w:r>
      <w:bookmarkEnd w:id="30"/>
    </w:p>
    <w:p w14:paraId="0000008B" w14:textId="77777777" w:rsidR="009D397A" w:rsidRDefault="00510B85">
      <w:pPr>
        <w:pStyle w:val="Heading2"/>
        <w:numPr>
          <w:ilvl w:val="0"/>
          <w:numId w:val="15"/>
        </w:numPr>
        <w:ind w:left="450"/>
      </w:pPr>
      <w:bookmarkStart w:id="31" w:name="_Toc37398162"/>
      <w:r>
        <w:t>Detailed instructions for planting trees</w:t>
      </w:r>
      <w:bookmarkEnd w:id="31"/>
    </w:p>
    <w:p w14:paraId="0000008C" w14:textId="77777777" w:rsidR="009D397A" w:rsidRDefault="00510B85">
      <w:pPr>
        <w:numPr>
          <w:ilvl w:val="0"/>
          <w:numId w:val="16"/>
        </w:numPr>
        <w:pBdr>
          <w:top w:val="nil"/>
          <w:left w:val="nil"/>
          <w:bottom w:val="nil"/>
          <w:right w:val="nil"/>
          <w:between w:val="nil"/>
        </w:pBdr>
      </w:pPr>
      <w:r>
        <w:rPr>
          <w:color w:val="000000"/>
        </w:rPr>
        <w:t>one</w:t>
      </w:r>
    </w:p>
    <w:p w14:paraId="0000008D" w14:textId="77777777" w:rsidR="009D397A" w:rsidRDefault="00510B85">
      <w:pPr>
        <w:numPr>
          <w:ilvl w:val="0"/>
          <w:numId w:val="16"/>
        </w:numPr>
        <w:pBdr>
          <w:top w:val="nil"/>
          <w:left w:val="nil"/>
          <w:bottom w:val="nil"/>
          <w:right w:val="nil"/>
          <w:between w:val="nil"/>
        </w:pBdr>
      </w:pPr>
      <w:r>
        <w:rPr>
          <w:color w:val="000000"/>
        </w:rPr>
        <w:t>two</w:t>
      </w:r>
    </w:p>
    <w:p w14:paraId="0000008E" w14:textId="77777777" w:rsidR="009D397A" w:rsidRDefault="009D397A">
      <w:pPr>
        <w:pBdr>
          <w:top w:val="nil"/>
          <w:left w:val="nil"/>
          <w:bottom w:val="nil"/>
          <w:right w:val="nil"/>
          <w:between w:val="nil"/>
        </w:pBdr>
        <w:spacing w:after="0"/>
        <w:rPr>
          <w:color w:val="000000"/>
          <w:sz w:val="20"/>
          <w:szCs w:val="20"/>
        </w:rPr>
      </w:pPr>
    </w:p>
    <w:p w14:paraId="0000008F" w14:textId="77777777" w:rsidR="009D397A" w:rsidRDefault="00510B85">
      <w:pPr>
        <w:pStyle w:val="Heading3"/>
        <w:numPr>
          <w:ilvl w:val="0"/>
          <w:numId w:val="15"/>
        </w:numPr>
        <w:ind w:left="450"/>
      </w:pPr>
      <w:bookmarkStart w:id="32" w:name="_Toc37398163"/>
      <w:r>
        <w:t>Detailed instructions for tree-planting events</w:t>
      </w:r>
      <w:bookmarkEnd w:id="32"/>
    </w:p>
    <w:p w14:paraId="00000090" w14:textId="77777777" w:rsidR="009D397A" w:rsidRDefault="00510B85">
      <w:pPr>
        <w:numPr>
          <w:ilvl w:val="0"/>
          <w:numId w:val="17"/>
        </w:numPr>
        <w:pBdr>
          <w:top w:val="nil"/>
          <w:left w:val="nil"/>
          <w:bottom w:val="nil"/>
          <w:right w:val="nil"/>
          <w:between w:val="nil"/>
        </w:pBdr>
      </w:pPr>
      <w:r>
        <w:rPr>
          <w:highlight w:val="white"/>
        </w:rPr>
        <w:t>one</w:t>
      </w:r>
    </w:p>
    <w:p w14:paraId="00000091" w14:textId="77777777" w:rsidR="009D397A" w:rsidRDefault="00510B85">
      <w:pPr>
        <w:numPr>
          <w:ilvl w:val="0"/>
          <w:numId w:val="17"/>
        </w:numPr>
        <w:pBdr>
          <w:top w:val="nil"/>
          <w:left w:val="nil"/>
          <w:bottom w:val="nil"/>
          <w:right w:val="nil"/>
          <w:between w:val="nil"/>
        </w:pBdr>
      </w:pPr>
      <w:r>
        <w:rPr>
          <w:highlight w:val="white"/>
        </w:rPr>
        <w:t>two</w:t>
      </w:r>
    </w:p>
    <w:p w14:paraId="00000092" w14:textId="77777777" w:rsidR="009D397A" w:rsidRDefault="009D397A"/>
    <w:p w14:paraId="00000093" w14:textId="77777777" w:rsidR="009D397A" w:rsidRDefault="00510B85">
      <w:pPr>
        <w:pStyle w:val="Heading2"/>
        <w:numPr>
          <w:ilvl w:val="0"/>
          <w:numId w:val="15"/>
        </w:numPr>
        <w:ind w:left="450"/>
        <w:rPr>
          <w:highlight w:val="cyan"/>
        </w:rPr>
      </w:pPr>
      <w:bookmarkStart w:id="33" w:name="_Toc37398164"/>
      <w:r>
        <w:rPr>
          <w:highlight w:val="cyan"/>
        </w:rPr>
        <w:t>Certified arborist advice</w:t>
      </w:r>
      <w:bookmarkEnd w:id="33"/>
    </w:p>
    <w:p w14:paraId="00000094" w14:textId="77777777" w:rsidR="009D397A" w:rsidRDefault="00510B85">
      <w:pPr>
        <w:numPr>
          <w:ilvl w:val="0"/>
          <w:numId w:val="19"/>
        </w:numPr>
        <w:pBdr>
          <w:top w:val="nil"/>
          <w:left w:val="nil"/>
          <w:bottom w:val="nil"/>
          <w:right w:val="nil"/>
          <w:between w:val="nil"/>
        </w:pBdr>
      </w:pPr>
      <w:r>
        <w:rPr>
          <w:color w:val="000000"/>
        </w:rPr>
        <w:t xml:space="preserve">Evaluate nursery stock. Select containerized trees that meet state nursery stock guidelines and specifications for this project. </w:t>
      </w:r>
    </w:p>
    <w:p w14:paraId="00000095" w14:textId="77777777" w:rsidR="009D397A" w:rsidRDefault="00510B85">
      <w:pPr>
        <w:numPr>
          <w:ilvl w:val="0"/>
          <w:numId w:val="19"/>
        </w:numPr>
        <w:pBdr>
          <w:top w:val="nil"/>
          <w:left w:val="nil"/>
          <w:bottom w:val="nil"/>
          <w:right w:val="nil"/>
          <w:between w:val="nil"/>
        </w:pBdr>
        <w:rPr>
          <w:color w:val="000000"/>
        </w:rPr>
      </w:pPr>
      <w:r>
        <w:rPr>
          <w:color w:val="000000"/>
        </w:rPr>
        <w:t xml:space="preserve">Inspect trees at nursery or on site prior to delivery, and reject or return trees that do not meet </w:t>
      </w:r>
      <w:proofErr w:type="gramStart"/>
      <w:r>
        <w:rPr>
          <w:color w:val="000000"/>
        </w:rPr>
        <w:t>specifications..</w:t>
      </w:r>
      <w:proofErr w:type="gramEnd"/>
    </w:p>
    <w:p w14:paraId="00000096" w14:textId="77777777" w:rsidR="009D397A" w:rsidRDefault="00510B85">
      <w:pPr>
        <w:numPr>
          <w:ilvl w:val="0"/>
          <w:numId w:val="19"/>
        </w:numPr>
        <w:pBdr>
          <w:top w:val="nil"/>
          <w:left w:val="nil"/>
          <w:bottom w:val="nil"/>
          <w:right w:val="nil"/>
          <w:between w:val="nil"/>
        </w:pBdr>
        <w:rPr>
          <w:color w:val="000000"/>
        </w:rPr>
      </w:pPr>
      <w:r>
        <w:rPr>
          <w:color w:val="000000"/>
          <w:highlight w:val="white"/>
        </w:rPr>
        <w:t xml:space="preserve">Oversee planting site preparation. Ensure that irrigation or watering system is in place. </w:t>
      </w:r>
    </w:p>
    <w:p w14:paraId="00000097" w14:textId="77777777" w:rsidR="009D397A" w:rsidRDefault="00510B85">
      <w:pPr>
        <w:numPr>
          <w:ilvl w:val="0"/>
          <w:numId w:val="19"/>
        </w:numPr>
        <w:pBdr>
          <w:top w:val="nil"/>
          <w:left w:val="nil"/>
          <w:bottom w:val="nil"/>
          <w:right w:val="nil"/>
          <w:between w:val="nil"/>
        </w:pBdr>
        <w:rPr>
          <w:color w:val="000000"/>
        </w:rPr>
      </w:pPr>
      <w:r>
        <w:rPr>
          <w:color w:val="000000"/>
        </w:rPr>
        <w:t xml:space="preserve">Oversee tree planting crew and volunteers to verify trees are being planted correctly. Advise and assist with root pruning.  </w:t>
      </w:r>
    </w:p>
    <w:p w14:paraId="00000098" w14:textId="77777777" w:rsidR="009D397A" w:rsidRDefault="00510B85">
      <w:pPr>
        <w:numPr>
          <w:ilvl w:val="0"/>
          <w:numId w:val="19"/>
        </w:numPr>
        <w:pBdr>
          <w:top w:val="nil"/>
          <w:left w:val="nil"/>
          <w:bottom w:val="nil"/>
          <w:right w:val="nil"/>
          <w:between w:val="nil"/>
        </w:pBdr>
        <w:rPr>
          <w:color w:val="000000"/>
        </w:rPr>
      </w:pPr>
      <w:r>
        <w:rPr>
          <w:color w:val="000000"/>
        </w:rPr>
        <w:t xml:space="preserve">Confirm that trees are planted at proper height, that tree stakes are installed properly (if needed), that watering berm is made, that tree is fully soaked, and mulch is filled at the proper height. </w:t>
      </w:r>
    </w:p>
    <w:p w14:paraId="00000099" w14:textId="77777777" w:rsidR="009D397A" w:rsidRDefault="009D397A">
      <w:pPr>
        <w:pBdr>
          <w:top w:val="nil"/>
          <w:left w:val="nil"/>
          <w:bottom w:val="nil"/>
          <w:right w:val="nil"/>
          <w:between w:val="nil"/>
        </w:pBdr>
        <w:ind w:left="720" w:hanging="720"/>
        <w:rPr>
          <w:color w:val="000000"/>
        </w:rPr>
      </w:pPr>
    </w:p>
    <w:p w14:paraId="0000009A" w14:textId="77777777" w:rsidR="009D397A" w:rsidRDefault="00510B85">
      <w:pPr>
        <w:pStyle w:val="Heading1"/>
        <w:numPr>
          <w:ilvl w:val="0"/>
          <w:numId w:val="9"/>
        </w:numPr>
        <w:rPr>
          <w:highlight w:val="white"/>
        </w:rPr>
      </w:pPr>
      <w:bookmarkStart w:id="34" w:name="_Toc37398165"/>
      <w:r>
        <w:rPr>
          <w:highlight w:val="white"/>
        </w:rPr>
        <w:t xml:space="preserve">Tree </w:t>
      </w:r>
      <w:r>
        <w:t>Care</w:t>
      </w:r>
      <w:bookmarkEnd w:id="34"/>
    </w:p>
    <w:p w14:paraId="0000009B" w14:textId="77777777" w:rsidR="009D397A" w:rsidRDefault="00510B85">
      <w:pPr>
        <w:pStyle w:val="Heading2"/>
        <w:numPr>
          <w:ilvl w:val="0"/>
          <w:numId w:val="3"/>
        </w:numPr>
        <w:rPr>
          <w:highlight w:val="white"/>
        </w:rPr>
      </w:pPr>
      <w:bookmarkStart w:id="35" w:name="_Toc37398166"/>
      <w:r>
        <w:t>Young tree care</w:t>
      </w:r>
      <w:bookmarkEnd w:id="35"/>
    </w:p>
    <w:p w14:paraId="0000009C" w14:textId="77777777" w:rsidR="009D397A" w:rsidRDefault="00510B85">
      <w:pPr>
        <w:numPr>
          <w:ilvl w:val="0"/>
          <w:numId w:val="4"/>
        </w:numPr>
        <w:pBdr>
          <w:top w:val="nil"/>
          <w:left w:val="nil"/>
          <w:bottom w:val="nil"/>
          <w:right w:val="nil"/>
          <w:between w:val="nil"/>
        </w:pBdr>
        <w:spacing w:after="0"/>
        <w:rPr>
          <w:color w:val="000000"/>
        </w:rPr>
      </w:pPr>
      <w:r>
        <w:rPr>
          <w:color w:val="000000"/>
        </w:rPr>
        <w:t xml:space="preserve">Detailed instructions for watering, mulch replacement, and young tree care </w:t>
      </w:r>
    </w:p>
    <w:p w14:paraId="0000009D" w14:textId="77777777" w:rsidR="009D397A" w:rsidRDefault="00510B85">
      <w:pPr>
        <w:numPr>
          <w:ilvl w:val="0"/>
          <w:numId w:val="4"/>
        </w:numPr>
        <w:pBdr>
          <w:top w:val="nil"/>
          <w:left w:val="nil"/>
          <w:bottom w:val="nil"/>
          <w:right w:val="nil"/>
          <w:between w:val="nil"/>
        </w:pBdr>
        <w:spacing w:after="0"/>
        <w:rPr>
          <w:color w:val="000000"/>
        </w:rPr>
      </w:pPr>
      <w:r>
        <w:rPr>
          <w:color w:val="000000"/>
        </w:rPr>
        <w:t>Video links for watering young trees</w:t>
      </w:r>
    </w:p>
    <w:p w14:paraId="0000009E" w14:textId="77777777" w:rsidR="009D397A" w:rsidRDefault="00510B85">
      <w:pPr>
        <w:numPr>
          <w:ilvl w:val="0"/>
          <w:numId w:val="4"/>
        </w:numPr>
        <w:pBdr>
          <w:top w:val="nil"/>
          <w:left w:val="nil"/>
          <w:bottom w:val="nil"/>
          <w:right w:val="nil"/>
          <w:between w:val="nil"/>
        </w:pBdr>
        <w:rPr>
          <w:color w:val="000000"/>
        </w:rPr>
      </w:pPr>
      <w:r>
        <w:rPr>
          <w:color w:val="000000"/>
        </w:rPr>
        <w:t>Periodic volunteer tree care events throughout the establishment period</w:t>
      </w:r>
      <w:r>
        <w:rPr>
          <w:color w:val="000000"/>
          <w:highlight w:val="white"/>
        </w:rPr>
        <w:t xml:space="preserve"> (about five years), to s</w:t>
      </w:r>
      <w:r>
        <w:rPr>
          <w:color w:val="000000"/>
        </w:rPr>
        <w:t>upport tree owners and communities</w:t>
      </w:r>
    </w:p>
    <w:p w14:paraId="0000009F" w14:textId="77777777" w:rsidR="009D397A" w:rsidRDefault="009D397A">
      <w:pPr>
        <w:pBdr>
          <w:top w:val="nil"/>
          <w:left w:val="nil"/>
          <w:bottom w:val="nil"/>
          <w:right w:val="nil"/>
          <w:between w:val="nil"/>
        </w:pBdr>
        <w:ind w:left="720"/>
      </w:pPr>
    </w:p>
    <w:p w14:paraId="000000A0" w14:textId="77777777" w:rsidR="009D397A" w:rsidRDefault="00510B85">
      <w:pPr>
        <w:pStyle w:val="Heading2"/>
        <w:numPr>
          <w:ilvl w:val="0"/>
          <w:numId w:val="3"/>
        </w:numPr>
        <w:rPr>
          <w:highlight w:val="cyan"/>
        </w:rPr>
      </w:pPr>
      <w:bookmarkStart w:id="36" w:name="_Toc37398167"/>
      <w:r>
        <w:rPr>
          <w:highlight w:val="cyan"/>
        </w:rPr>
        <w:t>Certified arborist advice</w:t>
      </w:r>
      <w:bookmarkEnd w:id="36"/>
    </w:p>
    <w:p w14:paraId="000000A1" w14:textId="77777777" w:rsidR="009D397A" w:rsidRDefault="00510B85">
      <w:pPr>
        <w:numPr>
          <w:ilvl w:val="0"/>
          <w:numId w:val="1"/>
        </w:numPr>
        <w:pBdr>
          <w:top w:val="nil"/>
          <w:left w:val="nil"/>
          <w:bottom w:val="nil"/>
          <w:right w:val="nil"/>
          <w:between w:val="nil"/>
        </w:pBdr>
        <w:rPr>
          <w:color w:val="000000"/>
          <w:highlight w:val="white"/>
        </w:rPr>
      </w:pPr>
      <w:r>
        <w:rPr>
          <w:highlight w:val="white"/>
        </w:rPr>
        <w:t xml:space="preserve">Clearly communicate site-specific tree maintenance requirements  </w:t>
      </w:r>
    </w:p>
    <w:p w14:paraId="000000A2" w14:textId="77777777" w:rsidR="009D397A" w:rsidRDefault="00510B85">
      <w:pPr>
        <w:numPr>
          <w:ilvl w:val="0"/>
          <w:numId w:val="1"/>
        </w:numPr>
        <w:pBdr>
          <w:top w:val="nil"/>
          <w:left w:val="nil"/>
          <w:bottom w:val="nil"/>
          <w:right w:val="nil"/>
          <w:between w:val="nil"/>
        </w:pBdr>
        <w:rPr>
          <w:color w:val="000000"/>
          <w:highlight w:val="white"/>
        </w:rPr>
      </w:pPr>
      <w:r>
        <w:rPr>
          <w:color w:val="000000"/>
          <w:highlight w:val="white"/>
        </w:rPr>
        <w:lastRenderedPageBreak/>
        <w:t>C</w:t>
      </w:r>
      <w:r>
        <w:rPr>
          <w:color w:val="000000"/>
        </w:rPr>
        <w:t xml:space="preserve">onfirm onsite irrigation and determine water program by landowner and/or landscape contractor </w:t>
      </w:r>
    </w:p>
    <w:p w14:paraId="000000A3" w14:textId="77777777" w:rsidR="009D397A" w:rsidRDefault="00510B85">
      <w:pPr>
        <w:numPr>
          <w:ilvl w:val="0"/>
          <w:numId w:val="1"/>
        </w:numPr>
        <w:pBdr>
          <w:top w:val="nil"/>
          <w:left w:val="nil"/>
          <w:bottom w:val="nil"/>
          <w:right w:val="nil"/>
          <w:between w:val="nil"/>
        </w:pBdr>
      </w:pPr>
      <w:r>
        <w:rPr>
          <w:highlight w:val="white"/>
        </w:rPr>
        <w:t>C</w:t>
      </w:r>
      <w:r>
        <w:rPr>
          <w:color w:val="000000"/>
          <w:highlight w:val="white"/>
        </w:rPr>
        <w:t xml:space="preserve">onfirm that trees are watered </w:t>
      </w:r>
      <w:proofErr w:type="gramStart"/>
      <w:r>
        <w:rPr>
          <w:color w:val="000000"/>
          <w:highlight w:val="white"/>
        </w:rPr>
        <w:t>properly, and</w:t>
      </w:r>
      <w:proofErr w:type="gramEnd"/>
      <w:r>
        <w:rPr>
          <w:color w:val="000000"/>
          <w:highlight w:val="white"/>
        </w:rPr>
        <w:t xml:space="preserve"> prune young </w:t>
      </w:r>
      <w:r>
        <w:rPr>
          <w:color w:val="000000"/>
        </w:rPr>
        <w:t xml:space="preserve">trees (if needed). </w:t>
      </w:r>
    </w:p>
    <w:p w14:paraId="000000A4" w14:textId="77777777" w:rsidR="009D397A" w:rsidRDefault="009D397A">
      <w:pPr>
        <w:pBdr>
          <w:top w:val="nil"/>
          <w:left w:val="nil"/>
          <w:bottom w:val="nil"/>
          <w:right w:val="nil"/>
          <w:between w:val="nil"/>
        </w:pBdr>
        <w:ind w:left="720"/>
      </w:pPr>
    </w:p>
    <w:p w14:paraId="000000A5" w14:textId="77777777" w:rsidR="009D397A" w:rsidRDefault="00510B85">
      <w:pPr>
        <w:pStyle w:val="Heading1"/>
        <w:numPr>
          <w:ilvl w:val="0"/>
          <w:numId w:val="9"/>
        </w:numPr>
        <w:rPr>
          <w:b w:val="0"/>
          <w:sz w:val="22"/>
          <w:szCs w:val="22"/>
        </w:rPr>
      </w:pPr>
      <w:bookmarkStart w:id="37" w:name="_Toc37398168"/>
      <w:r>
        <w:t>Possible partners</w:t>
      </w:r>
      <w:bookmarkEnd w:id="37"/>
    </w:p>
    <w:p w14:paraId="000000A6" w14:textId="77777777" w:rsidR="009D397A" w:rsidRDefault="00510B85">
      <w:pPr>
        <w:rPr>
          <w:b/>
        </w:rPr>
      </w:pPr>
      <w:r>
        <w:t>The following organizations could pledge and work toward planting 100 trees in November (listed alphabetically)</w:t>
      </w:r>
    </w:p>
    <w:p w14:paraId="000000A7" w14:textId="77777777" w:rsidR="009D397A" w:rsidRDefault="00510B85">
      <w:pPr>
        <w:numPr>
          <w:ilvl w:val="0"/>
          <w:numId w:val="18"/>
        </w:numPr>
        <w:pBdr>
          <w:top w:val="nil"/>
          <w:left w:val="nil"/>
          <w:bottom w:val="nil"/>
          <w:right w:val="nil"/>
          <w:between w:val="nil"/>
        </w:pBdr>
      </w:pPr>
      <w:r>
        <w:rPr>
          <w:color w:val="000000"/>
        </w:rPr>
        <w:t xml:space="preserve">A Growing Passion (Nan Sterman), </w:t>
      </w:r>
      <w:hyperlink r:id="rId17">
        <w:r>
          <w:rPr>
            <w:color w:val="0563C1"/>
            <w:u w:val="single"/>
          </w:rPr>
          <w:t>https://agrowingpassion.com/</w:t>
        </w:r>
      </w:hyperlink>
      <w:r>
        <w:rPr>
          <w:color w:val="000000"/>
        </w:rPr>
        <w:t xml:space="preserve"> </w:t>
      </w:r>
    </w:p>
    <w:p w14:paraId="000000A8" w14:textId="77777777" w:rsidR="009D397A" w:rsidRDefault="00510B85">
      <w:pPr>
        <w:numPr>
          <w:ilvl w:val="0"/>
          <w:numId w:val="18"/>
        </w:numPr>
        <w:pBdr>
          <w:top w:val="nil"/>
          <w:left w:val="nil"/>
          <w:bottom w:val="nil"/>
          <w:right w:val="nil"/>
          <w:between w:val="nil"/>
        </w:pBdr>
        <w:rPr>
          <w:color w:val="000000"/>
        </w:rPr>
      </w:pPr>
      <w:r>
        <w:rPr>
          <w:color w:val="000000"/>
        </w:rPr>
        <w:t xml:space="preserve">Balboa Park Conservancy, with trained Tree Stewards who are monitoring and maintaining young trees planted in the park, </w:t>
      </w:r>
      <w:hyperlink r:id="rId18">
        <w:r>
          <w:rPr>
            <w:color w:val="0563C1"/>
            <w:u w:val="single"/>
          </w:rPr>
          <w:t>https://balboaparkconservancy.org/</w:t>
        </w:r>
      </w:hyperlink>
      <w:r>
        <w:rPr>
          <w:color w:val="000000"/>
        </w:rPr>
        <w:t xml:space="preserve"> </w:t>
      </w:r>
    </w:p>
    <w:p w14:paraId="000000A9" w14:textId="77777777" w:rsidR="009D397A" w:rsidRDefault="00510B85">
      <w:pPr>
        <w:numPr>
          <w:ilvl w:val="0"/>
          <w:numId w:val="18"/>
        </w:numPr>
        <w:pBdr>
          <w:top w:val="nil"/>
          <w:left w:val="nil"/>
          <w:bottom w:val="nil"/>
          <w:right w:val="nil"/>
          <w:between w:val="nil"/>
        </w:pBdr>
      </w:pPr>
      <w:r>
        <w:rPr>
          <w:color w:val="000000"/>
          <w:highlight w:val="white"/>
        </w:rPr>
        <w:t xml:space="preserve">City of San </w:t>
      </w:r>
      <w:r>
        <w:rPr>
          <w:color w:val="000000"/>
        </w:rPr>
        <w:t xml:space="preserve">Diego’s “free tree program,” 18-month wait list, </w:t>
      </w:r>
      <w:hyperlink r:id="rId19">
        <w:r>
          <w:rPr>
            <w:color w:val="0563C1"/>
            <w:u w:val="single"/>
          </w:rPr>
          <w:t>https://www.sandiego.gov/blog/free-tree-sd</w:t>
        </w:r>
      </w:hyperlink>
      <w:r>
        <w:rPr>
          <w:color w:val="000000"/>
        </w:rPr>
        <w:t xml:space="preserve"> </w:t>
      </w:r>
    </w:p>
    <w:p w14:paraId="000000AA" w14:textId="77777777" w:rsidR="009D397A" w:rsidRDefault="00510B85">
      <w:pPr>
        <w:numPr>
          <w:ilvl w:val="0"/>
          <w:numId w:val="18"/>
        </w:numPr>
        <w:pBdr>
          <w:top w:val="nil"/>
          <w:left w:val="nil"/>
          <w:bottom w:val="nil"/>
          <w:right w:val="nil"/>
          <w:between w:val="nil"/>
        </w:pBdr>
      </w:pPr>
      <w:r>
        <w:rPr>
          <w:color w:val="000000"/>
        </w:rPr>
        <w:t xml:space="preserve">Climate Action Campaign, </w:t>
      </w:r>
      <w:hyperlink r:id="rId20">
        <w:r>
          <w:rPr>
            <w:color w:val="0563C1"/>
            <w:u w:val="single"/>
          </w:rPr>
          <w:t>https://www.climateactioncampaign.org/</w:t>
        </w:r>
      </w:hyperlink>
      <w:r>
        <w:rPr>
          <w:color w:val="000000"/>
        </w:rPr>
        <w:t xml:space="preserve"> and SanDiego350.org, </w:t>
      </w:r>
      <w:hyperlink r:id="rId21">
        <w:r>
          <w:rPr>
            <w:color w:val="0563C1"/>
            <w:u w:val="single"/>
          </w:rPr>
          <w:t>https://sandiego350.org/</w:t>
        </w:r>
      </w:hyperlink>
      <w:r>
        <w:rPr>
          <w:color w:val="000000"/>
        </w:rPr>
        <w:t xml:space="preserve">  </w:t>
      </w:r>
    </w:p>
    <w:p w14:paraId="000000AB" w14:textId="77777777" w:rsidR="009D397A" w:rsidRDefault="00510B85">
      <w:pPr>
        <w:numPr>
          <w:ilvl w:val="0"/>
          <w:numId w:val="18"/>
        </w:numPr>
        <w:pBdr>
          <w:top w:val="nil"/>
          <w:left w:val="nil"/>
          <w:bottom w:val="nil"/>
          <w:right w:val="nil"/>
          <w:between w:val="nil"/>
        </w:pBdr>
      </w:pPr>
      <w:r>
        <w:rPr>
          <w:color w:val="000000"/>
        </w:rPr>
        <w:t xml:space="preserve">El Cajon Boulevard Business Improvement District, </w:t>
      </w:r>
      <w:hyperlink r:id="rId22">
        <w:r>
          <w:rPr>
            <w:color w:val="0563C1"/>
            <w:u w:val="single"/>
          </w:rPr>
          <w:t>https://theboulevard.org/</w:t>
        </w:r>
      </w:hyperlink>
      <w:r>
        <w:rPr>
          <w:color w:val="000000"/>
        </w:rPr>
        <w:t xml:space="preserve"> </w:t>
      </w:r>
    </w:p>
    <w:p w14:paraId="000000AC" w14:textId="77777777" w:rsidR="009D397A" w:rsidRDefault="00510B85">
      <w:pPr>
        <w:numPr>
          <w:ilvl w:val="0"/>
          <w:numId w:val="18"/>
        </w:numPr>
        <w:pBdr>
          <w:top w:val="nil"/>
          <w:left w:val="nil"/>
          <w:bottom w:val="nil"/>
          <w:right w:val="nil"/>
          <w:between w:val="nil"/>
        </w:pBdr>
        <w:rPr>
          <w:color w:val="000000"/>
        </w:rPr>
      </w:pPr>
      <w:r>
        <w:rPr>
          <w:color w:val="000000"/>
        </w:rPr>
        <w:t xml:space="preserve">Faith-based organizations, including One Earth and Jubilee, </w:t>
      </w:r>
      <w:hyperlink r:id="rId23">
        <w:r>
          <w:rPr>
            <w:color w:val="0563C1"/>
            <w:u w:val="single"/>
          </w:rPr>
          <w:t>https://oneearthjubilee.com/jubilee-circles/</w:t>
        </w:r>
      </w:hyperlink>
      <w:r>
        <w:rPr>
          <w:color w:val="000000"/>
        </w:rPr>
        <w:t xml:space="preserve">, Catholic Diocese of San Diego, </w:t>
      </w:r>
      <w:hyperlink r:id="rId24">
        <w:r>
          <w:rPr>
            <w:color w:val="0563C1"/>
            <w:u w:val="single"/>
          </w:rPr>
          <w:t>https://catholicclimatecovenant.org/cct/diocese-san-diego-ca-creation-care-teams</w:t>
        </w:r>
      </w:hyperlink>
      <w:r>
        <w:rPr>
          <w:color w:val="000000"/>
        </w:rPr>
        <w:t xml:space="preserve"> , and other churches</w:t>
      </w:r>
    </w:p>
    <w:p w14:paraId="000000AD" w14:textId="77777777" w:rsidR="009D397A" w:rsidRDefault="00510B85">
      <w:pPr>
        <w:numPr>
          <w:ilvl w:val="0"/>
          <w:numId w:val="18"/>
        </w:numPr>
        <w:pBdr>
          <w:top w:val="nil"/>
          <w:left w:val="nil"/>
          <w:bottom w:val="nil"/>
          <w:right w:val="nil"/>
          <w:between w:val="nil"/>
        </w:pBdr>
        <w:rPr>
          <w:color w:val="000000"/>
        </w:rPr>
      </w:pPr>
      <w:r>
        <w:rPr>
          <w:color w:val="000000"/>
        </w:rPr>
        <w:t xml:space="preserve">Master Gardeners, who could educate about tree planting and care, and about starting trees from seeds and cuttings, </w:t>
      </w:r>
      <w:hyperlink r:id="rId25">
        <w:r>
          <w:rPr>
            <w:color w:val="0563C1"/>
            <w:u w:val="single"/>
          </w:rPr>
          <w:t>http://www.mastergardenersd.org/</w:t>
        </w:r>
      </w:hyperlink>
      <w:r>
        <w:rPr>
          <w:color w:val="000000"/>
        </w:rPr>
        <w:t xml:space="preserve"> </w:t>
      </w:r>
    </w:p>
    <w:p w14:paraId="000000AE" w14:textId="77777777" w:rsidR="009D397A" w:rsidRDefault="00510B85">
      <w:pPr>
        <w:numPr>
          <w:ilvl w:val="0"/>
          <w:numId w:val="18"/>
        </w:numPr>
        <w:pBdr>
          <w:top w:val="nil"/>
          <w:left w:val="nil"/>
          <w:bottom w:val="nil"/>
          <w:right w:val="nil"/>
          <w:between w:val="nil"/>
        </w:pBdr>
        <w:rPr>
          <w:color w:val="000000"/>
        </w:rPr>
      </w:pPr>
      <w:r>
        <w:rPr>
          <w:color w:val="000000"/>
        </w:rPr>
        <w:t xml:space="preserve">San Diego Rare Fruit Growers, </w:t>
      </w:r>
      <w:hyperlink r:id="rId26">
        <w:r>
          <w:rPr>
            <w:color w:val="0563C1"/>
            <w:u w:val="single"/>
          </w:rPr>
          <w:t>https://californiararefruitgrowerssandiegochapter.wildapricot.org/</w:t>
        </w:r>
      </w:hyperlink>
    </w:p>
    <w:p w14:paraId="000000AF" w14:textId="77777777" w:rsidR="009D397A" w:rsidRDefault="00510B85">
      <w:pPr>
        <w:numPr>
          <w:ilvl w:val="0"/>
          <w:numId w:val="18"/>
        </w:numPr>
        <w:pBdr>
          <w:top w:val="nil"/>
          <w:left w:val="nil"/>
          <w:bottom w:val="nil"/>
          <w:right w:val="nil"/>
          <w:between w:val="nil"/>
        </w:pBdr>
      </w:pPr>
      <w:r>
        <w:rPr>
          <w:color w:val="000000"/>
        </w:rPr>
        <w:t>San Diego Gas &amp; Electric</w:t>
      </w:r>
    </w:p>
    <w:p w14:paraId="000000B0" w14:textId="77777777" w:rsidR="009D397A" w:rsidRDefault="00510B85">
      <w:pPr>
        <w:numPr>
          <w:ilvl w:val="0"/>
          <w:numId w:val="18"/>
        </w:numPr>
        <w:pBdr>
          <w:top w:val="nil"/>
          <w:left w:val="nil"/>
          <w:bottom w:val="nil"/>
          <w:right w:val="nil"/>
          <w:between w:val="nil"/>
        </w:pBdr>
        <w:rPr>
          <w:color w:val="000000"/>
        </w:rPr>
      </w:pPr>
      <w:r>
        <w:rPr>
          <w:color w:val="000000"/>
        </w:rPr>
        <w:t xml:space="preserve">San Diego Parks Foundation, with an initiative to plant trees in the City of San Diego’s parks and recreation centers, based on the City’s priorities, </w:t>
      </w:r>
      <w:hyperlink r:id="rId27">
        <w:r>
          <w:rPr>
            <w:color w:val="0563C1"/>
            <w:u w:val="single"/>
          </w:rPr>
          <w:t>https://www.sandiegoparksfoundation.org/major-projects/city-wide-tree-planting-project</w:t>
        </w:r>
      </w:hyperlink>
      <w:r>
        <w:rPr>
          <w:color w:val="000000"/>
        </w:rPr>
        <w:t xml:space="preserve"> </w:t>
      </w:r>
    </w:p>
    <w:p w14:paraId="000000B1" w14:textId="77777777" w:rsidR="009D397A" w:rsidRDefault="00510B85">
      <w:pPr>
        <w:numPr>
          <w:ilvl w:val="0"/>
          <w:numId w:val="18"/>
        </w:numPr>
        <w:pBdr>
          <w:top w:val="nil"/>
          <w:left w:val="nil"/>
          <w:bottom w:val="nil"/>
          <w:right w:val="nil"/>
          <w:between w:val="nil"/>
        </w:pBdr>
      </w:pPr>
      <w:r>
        <w:rPr>
          <w:color w:val="000000"/>
        </w:rPr>
        <w:t xml:space="preserve">San Diego Regional Urban Forests Council (website w/ info), </w:t>
      </w:r>
      <w:hyperlink r:id="rId28">
        <w:r>
          <w:rPr>
            <w:color w:val="0563C1"/>
            <w:u w:val="single"/>
          </w:rPr>
          <w:t>http://sdrufc.com/healthy-trees/</w:t>
        </w:r>
      </w:hyperlink>
      <w:r>
        <w:rPr>
          <w:color w:val="000000"/>
        </w:rPr>
        <w:t xml:space="preserve"> </w:t>
      </w:r>
    </w:p>
    <w:p w14:paraId="000000B2" w14:textId="77777777" w:rsidR="009D397A" w:rsidRDefault="00510B85">
      <w:pPr>
        <w:numPr>
          <w:ilvl w:val="0"/>
          <w:numId w:val="18"/>
        </w:numPr>
        <w:pBdr>
          <w:top w:val="nil"/>
          <w:left w:val="nil"/>
          <w:bottom w:val="nil"/>
          <w:right w:val="nil"/>
          <w:between w:val="nil"/>
        </w:pBdr>
        <w:rPr>
          <w:color w:val="000000"/>
        </w:rPr>
      </w:pPr>
      <w:r>
        <w:rPr>
          <w:color w:val="000000"/>
        </w:rPr>
        <w:t xml:space="preserve">Tree San Diego, working with the public and private sector to plant trees, </w:t>
      </w:r>
      <w:hyperlink r:id="rId29">
        <w:r>
          <w:rPr>
            <w:color w:val="0563C1"/>
            <w:u w:val="single"/>
          </w:rPr>
          <w:t>https://www.treesandiego.org/</w:t>
        </w:r>
      </w:hyperlink>
      <w:r>
        <w:rPr>
          <w:color w:val="000000"/>
        </w:rPr>
        <w:t xml:space="preserve"> </w:t>
      </w:r>
    </w:p>
    <w:p w14:paraId="000000B3" w14:textId="77777777" w:rsidR="009D397A" w:rsidRDefault="00510B85">
      <w:pPr>
        <w:numPr>
          <w:ilvl w:val="0"/>
          <w:numId w:val="18"/>
        </w:numPr>
        <w:pBdr>
          <w:top w:val="nil"/>
          <w:left w:val="nil"/>
          <w:bottom w:val="nil"/>
          <w:right w:val="nil"/>
          <w:between w:val="nil"/>
        </w:pBdr>
      </w:pPr>
      <w:proofErr w:type="spellStart"/>
      <w:r>
        <w:rPr>
          <w:color w:val="000000"/>
        </w:rPr>
        <w:t>TreeLife</w:t>
      </w:r>
      <w:proofErr w:type="spellEnd"/>
      <w:r>
        <w:rPr>
          <w:color w:val="000000"/>
        </w:rPr>
        <w:t xml:space="preserve"> Consulting, </w:t>
      </w:r>
      <w:hyperlink r:id="rId30">
        <w:r>
          <w:rPr>
            <w:color w:val="0563C1"/>
            <w:u w:val="single"/>
          </w:rPr>
          <w:t>http://treelifeconsulting.com/</w:t>
        </w:r>
      </w:hyperlink>
      <w:r>
        <w:rPr>
          <w:color w:val="000000"/>
        </w:rPr>
        <w:t xml:space="preserve">, Board Certified Master Arborists, for site consultations </w:t>
      </w:r>
    </w:p>
    <w:p w14:paraId="000000B4" w14:textId="77777777" w:rsidR="009D397A" w:rsidRDefault="00510B85">
      <w:pPr>
        <w:numPr>
          <w:ilvl w:val="0"/>
          <w:numId w:val="18"/>
        </w:numPr>
        <w:pBdr>
          <w:top w:val="nil"/>
          <w:left w:val="nil"/>
          <w:bottom w:val="nil"/>
          <w:right w:val="nil"/>
          <w:between w:val="nil"/>
        </w:pBdr>
      </w:pPr>
      <w:r>
        <w:rPr>
          <w:color w:val="000000"/>
        </w:rPr>
        <w:t xml:space="preserve">Trees 1000 Foundation, </w:t>
      </w:r>
      <w:hyperlink r:id="rId31">
        <w:r>
          <w:rPr>
            <w:color w:val="0563C1"/>
            <w:u w:val="single"/>
          </w:rPr>
          <w:t>https://trees1000.org/</w:t>
        </w:r>
      </w:hyperlink>
      <w:r>
        <w:rPr>
          <w:color w:val="000000"/>
        </w:rPr>
        <w:t xml:space="preserve"> </w:t>
      </w:r>
    </w:p>
    <w:p w14:paraId="000000B5" w14:textId="77777777" w:rsidR="009D397A" w:rsidRDefault="00510B85">
      <w:pPr>
        <w:numPr>
          <w:ilvl w:val="0"/>
          <w:numId w:val="18"/>
        </w:numPr>
        <w:pBdr>
          <w:top w:val="nil"/>
          <w:left w:val="nil"/>
          <w:bottom w:val="nil"/>
          <w:right w:val="nil"/>
          <w:between w:val="nil"/>
        </w:pBdr>
        <w:rPr>
          <w:color w:val="000000"/>
        </w:rPr>
      </w:pPr>
      <w:r>
        <w:rPr>
          <w:color w:val="000000"/>
        </w:rPr>
        <w:t xml:space="preserve">Urban Corps, who plant trees for many municipalities and organizations, and recently are focusing more on inspecting and ensuring quality of nursery stock and on workforce development, </w:t>
      </w:r>
      <w:hyperlink r:id="rId32">
        <w:r>
          <w:rPr>
            <w:color w:val="0563C1"/>
            <w:u w:val="single"/>
          </w:rPr>
          <w:t>https://www.urbancorpssd.org/</w:t>
        </w:r>
      </w:hyperlink>
      <w:r>
        <w:rPr>
          <w:color w:val="000000"/>
        </w:rPr>
        <w:t xml:space="preserve"> </w:t>
      </w:r>
    </w:p>
    <w:p w14:paraId="000000B6" w14:textId="77777777" w:rsidR="009D397A" w:rsidRDefault="00510B85">
      <w:pPr>
        <w:spacing w:after="0"/>
        <w:ind w:left="360"/>
        <w:jc w:val="right"/>
      </w:pPr>
      <w:r>
        <w:rPr>
          <w:highlight w:val="white"/>
        </w:rPr>
        <w:t xml:space="preserve">Draft prepared by Anne S. </w:t>
      </w:r>
      <w:r>
        <w:t>Fege, San</w:t>
      </w:r>
    </w:p>
    <w:p w14:paraId="000000B7" w14:textId="77777777" w:rsidR="009D397A" w:rsidRDefault="00510B85">
      <w:pPr>
        <w:spacing w:after="0"/>
        <w:ind w:left="360"/>
        <w:jc w:val="right"/>
      </w:pPr>
      <w:r>
        <w:t xml:space="preserve"> Diego Regional Urban Forests Council</w:t>
      </w:r>
    </w:p>
    <w:p w14:paraId="000000B8" w14:textId="77777777" w:rsidR="009D397A" w:rsidRDefault="00422AD4">
      <w:pPr>
        <w:ind w:left="360"/>
        <w:jc w:val="right"/>
        <w:rPr>
          <w:b/>
          <w:highlight w:val="white"/>
        </w:rPr>
      </w:pPr>
      <w:hyperlink r:id="rId33">
        <w:r w:rsidR="00510B85">
          <w:rPr>
            <w:color w:val="0563C1"/>
            <w:highlight w:val="white"/>
            <w:u w:val="single"/>
          </w:rPr>
          <w:t>afege@aol.com</w:t>
        </w:r>
      </w:hyperlink>
      <w:r w:rsidR="00510B85">
        <w:rPr>
          <w:highlight w:val="white"/>
        </w:rPr>
        <w:t>, 858-472-1293</w:t>
      </w:r>
    </w:p>
    <w:p w14:paraId="000000B9" w14:textId="77777777" w:rsidR="009D397A" w:rsidRDefault="009D397A">
      <w:pPr>
        <w:rPr>
          <w:highlight w:val="white"/>
        </w:rPr>
      </w:pPr>
    </w:p>
    <w:sectPr w:rsidR="009D397A">
      <w:footerReference w:type="default" r:id="rId34"/>
      <w:footerReference w:type="first" r:id="rId35"/>
      <w:pgSz w:w="12240" w:h="15840"/>
      <w:pgMar w:top="900" w:right="1080" w:bottom="720" w:left="1170" w:header="630"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FE2B" w14:textId="77777777" w:rsidR="00422AD4" w:rsidRDefault="00422AD4">
      <w:pPr>
        <w:spacing w:after="0"/>
      </w:pPr>
      <w:r>
        <w:separator/>
      </w:r>
    </w:p>
  </w:endnote>
  <w:endnote w:type="continuationSeparator" w:id="0">
    <w:p w14:paraId="0AD56FD0" w14:textId="77777777" w:rsidR="00422AD4" w:rsidRDefault="00422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D" w14:textId="77777777" w:rsidR="009D397A" w:rsidRDefault="009D397A">
    <w:pPr>
      <w:pBdr>
        <w:top w:val="nil"/>
        <w:left w:val="nil"/>
        <w:bottom w:val="single" w:sz="12" w:space="1" w:color="000000"/>
        <w:right w:val="nil"/>
        <w:between w:val="nil"/>
      </w:pBdr>
      <w:tabs>
        <w:tab w:val="center" w:pos="4680"/>
        <w:tab w:val="right" w:pos="9360"/>
      </w:tabs>
      <w:spacing w:after="0"/>
      <w:jc w:val="center"/>
      <w:rPr>
        <w:color w:val="000000"/>
      </w:rPr>
    </w:pPr>
  </w:p>
  <w:p w14:paraId="000000BE" w14:textId="5831D96B" w:rsidR="009D397A" w:rsidRDefault="00510B85">
    <w:pPr>
      <w:pBdr>
        <w:top w:val="nil"/>
        <w:left w:val="nil"/>
        <w:bottom w:val="nil"/>
        <w:right w:val="nil"/>
        <w:between w:val="nil"/>
      </w:pBdr>
      <w:tabs>
        <w:tab w:val="center" w:pos="4680"/>
        <w:tab w:val="right" w:pos="9360"/>
      </w:tabs>
      <w:spacing w:after="0"/>
      <w:jc w:val="center"/>
      <w:rPr>
        <w:color w:val="000000"/>
      </w:rPr>
    </w:pPr>
    <w:r>
      <w:rPr>
        <w:color w:val="000000"/>
      </w:rPr>
      <w:t xml:space="preserve">Kate Sessions Commitment, Guidebook, draft </w:t>
    </w:r>
    <w:r w:rsidR="0053002F">
      <w:rPr>
        <w:color w:val="000000"/>
      </w:rPr>
      <w:t xml:space="preserve">for video meeting on </w:t>
    </w:r>
    <w:r w:rsidR="009A1704">
      <w:rPr>
        <w:color w:val="000000"/>
      </w:rPr>
      <w:t xml:space="preserve">April </w:t>
    </w:r>
    <w:r w:rsidR="0053002F">
      <w:rPr>
        <w:color w:val="000000"/>
      </w:rPr>
      <w:t>10</w:t>
    </w:r>
    <w:r w:rsidR="009A1704">
      <w:rPr>
        <w:color w:val="000000"/>
      </w:rPr>
      <w:t>, 2020,</w:t>
    </w:r>
    <w:r>
      <w:rPr>
        <w:color w:val="000000"/>
      </w:rPr>
      <w:t xml:space="preserve"> page </w:t>
    </w:r>
    <w:r>
      <w:rPr>
        <w:color w:val="000000"/>
      </w:rPr>
      <w:fldChar w:fldCharType="begin"/>
    </w:r>
    <w:r>
      <w:rPr>
        <w:color w:val="000000"/>
      </w:rPr>
      <w:instrText>PAGE</w:instrText>
    </w:r>
    <w:r>
      <w:rPr>
        <w:color w:val="000000"/>
      </w:rPr>
      <w:fldChar w:fldCharType="separate"/>
    </w:r>
    <w:r w:rsidR="00D71F2D">
      <w:rPr>
        <w:noProof/>
        <w:color w:val="000000"/>
      </w:rPr>
      <w:t>1</w:t>
    </w:r>
    <w:r>
      <w:rPr>
        <w:color w:val="000000"/>
      </w:rPr>
      <w:fldChar w:fldCharType="end"/>
    </w:r>
  </w:p>
  <w:p w14:paraId="000000BF" w14:textId="77777777" w:rsidR="009D397A" w:rsidRDefault="009D39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A" w14:textId="77777777" w:rsidR="009D397A" w:rsidRDefault="009D397A">
    <w:pPr>
      <w:pBdr>
        <w:top w:val="nil"/>
        <w:left w:val="nil"/>
        <w:bottom w:val="single" w:sz="12" w:space="1" w:color="000000"/>
        <w:right w:val="nil"/>
        <w:between w:val="nil"/>
      </w:pBdr>
      <w:tabs>
        <w:tab w:val="center" w:pos="4680"/>
        <w:tab w:val="right" w:pos="9360"/>
      </w:tabs>
      <w:spacing w:after="0"/>
      <w:jc w:val="center"/>
      <w:rPr>
        <w:color w:val="000000"/>
      </w:rPr>
    </w:pPr>
  </w:p>
  <w:p w14:paraId="000000BB" w14:textId="77777777" w:rsidR="009D397A" w:rsidRDefault="00510B85">
    <w:pPr>
      <w:pBdr>
        <w:top w:val="nil"/>
        <w:left w:val="nil"/>
        <w:bottom w:val="nil"/>
        <w:right w:val="nil"/>
        <w:between w:val="nil"/>
      </w:pBdr>
      <w:tabs>
        <w:tab w:val="center" w:pos="4680"/>
        <w:tab w:val="right" w:pos="9360"/>
      </w:tabs>
      <w:spacing w:after="0"/>
      <w:jc w:val="center"/>
      <w:rPr>
        <w:color w:val="000000"/>
      </w:rPr>
    </w:pPr>
    <w:r>
      <w:rPr>
        <w:color w:val="000000"/>
      </w:rPr>
      <w:t xml:space="preserve">Kate Sessions Commitment, Guidebook, draft March 10, 2020, page </w:t>
    </w:r>
    <w:r>
      <w:rPr>
        <w:color w:val="000000"/>
      </w:rPr>
      <w:fldChar w:fldCharType="begin"/>
    </w:r>
    <w:r>
      <w:rPr>
        <w:color w:val="000000"/>
      </w:rPr>
      <w:instrText>PAGE</w:instrText>
    </w:r>
    <w:r>
      <w:rPr>
        <w:color w:val="000000"/>
      </w:rPr>
      <w:fldChar w:fldCharType="end"/>
    </w:r>
  </w:p>
  <w:p w14:paraId="000000BC" w14:textId="77777777" w:rsidR="009D397A" w:rsidRDefault="009D397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0948" w14:textId="77777777" w:rsidR="00422AD4" w:rsidRDefault="00422AD4">
      <w:pPr>
        <w:spacing w:after="0"/>
      </w:pPr>
      <w:r>
        <w:separator/>
      </w:r>
    </w:p>
  </w:footnote>
  <w:footnote w:type="continuationSeparator" w:id="0">
    <w:p w14:paraId="6758E7A4" w14:textId="77777777" w:rsidR="00422AD4" w:rsidRDefault="00422A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219"/>
    <w:multiLevelType w:val="multilevel"/>
    <w:tmpl w:val="CE1C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D5468"/>
    <w:multiLevelType w:val="multilevel"/>
    <w:tmpl w:val="D8060954"/>
    <w:lvl w:ilvl="0">
      <w:start w:val="1"/>
      <w:numFmt w:val="upperLetter"/>
      <w:lvlText w:val="%1."/>
      <w:lvlJc w:val="left"/>
      <w:pPr>
        <w:ind w:left="360" w:hanging="360"/>
      </w:pPr>
      <w:rPr>
        <w:b/>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D27EA"/>
    <w:multiLevelType w:val="multilevel"/>
    <w:tmpl w:val="0FDA7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840D3"/>
    <w:multiLevelType w:val="multilevel"/>
    <w:tmpl w:val="2E9A3D1E"/>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i w:val="0"/>
        <w:strike w:val="0"/>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0E3ADB"/>
    <w:multiLevelType w:val="multilevel"/>
    <w:tmpl w:val="685AB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2262B"/>
    <w:multiLevelType w:val="multilevel"/>
    <w:tmpl w:val="0262D658"/>
    <w:lvl w:ilvl="0">
      <w:start w:val="1"/>
      <w:numFmt w:val="decimal"/>
      <w:lvlText w:val="%1."/>
      <w:lvlJc w:val="left"/>
      <w:pPr>
        <w:ind w:left="720" w:hanging="360"/>
      </w:pPr>
      <w:rPr>
        <w:b w:val="0"/>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577B0"/>
    <w:multiLevelType w:val="multilevel"/>
    <w:tmpl w:val="BC2A4DF6"/>
    <w:lvl w:ilvl="0">
      <w:start w:val="1"/>
      <w:numFmt w:val="decimal"/>
      <w:lvlText w:val="%1."/>
      <w:lvlJc w:val="left"/>
      <w:pPr>
        <w:ind w:left="720" w:hanging="360"/>
      </w:pPr>
      <w:rPr>
        <w:b w:val="0"/>
        <w:i w:val="0"/>
        <w:strike w:val="0"/>
        <w:color w:val="000000"/>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A0E4A65"/>
    <w:multiLevelType w:val="multilevel"/>
    <w:tmpl w:val="B73E6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261EF3"/>
    <w:multiLevelType w:val="multilevel"/>
    <w:tmpl w:val="156AC8C2"/>
    <w:lvl w:ilvl="0">
      <w:start w:val="1"/>
      <w:numFmt w:val="upperLetter"/>
      <w:lvlText w:val="%1."/>
      <w:lvlJc w:val="left"/>
      <w:pPr>
        <w:ind w:left="360" w:hanging="360"/>
      </w:pPr>
      <w:rPr>
        <w:b/>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63114"/>
    <w:multiLevelType w:val="multilevel"/>
    <w:tmpl w:val="ED602118"/>
    <w:lvl w:ilvl="0">
      <w:start w:val="1"/>
      <w:numFmt w:val="upperRoman"/>
      <w:lvlText w:val="%1."/>
      <w:lvlJc w:val="left"/>
      <w:pPr>
        <w:ind w:left="450" w:hanging="360"/>
      </w:pPr>
      <w:rPr>
        <w:sz w:val="28"/>
        <w:szCs w:val="2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27D84755"/>
    <w:multiLevelType w:val="multilevel"/>
    <w:tmpl w:val="B562E2D4"/>
    <w:lvl w:ilvl="0">
      <w:start w:val="1"/>
      <w:numFmt w:val="upperLetter"/>
      <w:lvlText w:val="%1."/>
      <w:lvlJc w:val="left"/>
      <w:pPr>
        <w:ind w:left="360" w:hanging="360"/>
      </w:pPr>
      <w:rPr>
        <w:b/>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EB7B8A"/>
    <w:multiLevelType w:val="multilevel"/>
    <w:tmpl w:val="81E6B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072458"/>
    <w:multiLevelType w:val="multilevel"/>
    <w:tmpl w:val="FB5ECBB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716AB"/>
    <w:multiLevelType w:val="hybridMultilevel"/>
    <w:tmpl w:val="9674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E4CE4"/>
    <w:multiLevelType w:val="multilevel"/>
    <w:tmpl w:val="37204480"/>
    <w:lvl w:ilvl="0">
      <w:start w:val="1"/>
      <w:numFmt w:val="upperLetter"/>
      <w:lvlText w:val="%1."/>
      <w:lvlJc w:val="left"/>
      <w:pPr>
        <w:ind w:left="360" w:hanging="360"/>
      </w:pPr>
      <w:rPr>
        <w:b/>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A7DD7"/>
    <w:multiLevelType w:val="multilevel"/>
    <w:tmpl w:val="FA0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6D2256"/>
    <w:multiLevelType w:val="multilevel"/>
    <w:tmpl w:val="CDC48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607B6B"/>
    <w:multiLevelType w:val="multilevel"/>
    <w:tmpl w:val="06EE3E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2251A9"/>
    <w:multiLevelType w:val="hybridMultilevel"/>
    <w:tmpl w:val="CBB6785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564EA6"/>
    <w:multiLevelType w:val="multilevel"/>
    <w:tmpl w:val="D6AACC66"/>
    <w:lvl w:ilvl="0">
      <w:start w:val="1"/>
      <w:numFmt w:val="upperLetter"/>
      <w:lvlText w:val="%1."/>
      <w:lvlJc w:val="left"/>
      <w:pPr>
        <w:ind w:left="720" w:hanging="360"/>
      </w:pPr>
      <w:rPr>
        <w:b/>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6A639B"/>
    <w:multiLevelType w:val="multilevel"/>
    <w:tmpl w:val="D6EA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C9210B"/>
    <w:multiLevelType w:val="multilevel"/>
    <w:tmpl w:val="AE187D32"/>
    <w:lvl w:ilvl="0">
      <w:start w:val="1"/>
      <w:numFmt w:val="decimal"/>
      <w:lvlText w:val="%1."/>
      <w:lvlJc w:val="left"/>
      <w:pPr>
        <w:ind w:left="720" w:hanging="360"/>
      </w:pPr>
      <w:rPr>
        <w:b w:val="0"/>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4"/>
  </w:num>
  <w:num w:numId="4">
    <w:abstractNumId w:val="11"/>
  </w:num>
  <w:num w:numId="5">
    <w:abstractNumId w:val="10"/>
  </w:num>
  <w:num w:numId="6">
    <w:abstractNumId w:val="15"/>
  </w:num>
  <w:num w:numId="7">
    <w:abstractNumId w:val="16"/>
  </w:num>
  <w:num w:numId="8">
    <w:abstractNumId w:val="21"/>
  </w:num>
  <w:num w:numId="9">
    <w:abstractNumId w:val="9"/>
  </w:num>
  <w:num w:numId="10">
    <w:abstractNumId w:val="1"/>
  </w:num>
  <w:num w:numId="11">
    <w:abstractNumId w:val="6"/>
  </w:num>
  <w:num w:numId="12">
    <w:abstractNumId w:val="5"/>
  </w:num>
  <w:num w:numId="13">
    <w:abstractNumId w:val="17"/>
  </w:num>
  <w:num w:numId="14">
    <w:abstractNumId w:val="20"/>
  </w:num>
  <w:num w:numId="15">
    <w:abstractNumId w:val="19"/>
  </w:num>
  <w:num w:numId="16">
    <w:abstractNumId w:val="2"/>
  </w:num>
  <w:num w:numId="17">
    <w:abstractNumId w:val="4"/>
  </w:num>
  <w:num w:numId="18">
    <w:abstractNumId w:val="12"/>
  </w:num>
  <w:num w:numId="19">
    <w:abstractNumId w:val="3"/>
  </w:num>
  <w:num w:numId="20">
    <w:abstractNumId w:val="7"/>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7A"/>
    <w:rsid w:val="0010572B"/>
    <w:rsid w:val="002D0343"/>
    <w:rsid w:val="00422AD4"/>
    <w:rsid w:val="00510B85"/>
    <w:rsid w:val="0053002F"/>
    <w:rsid w:val="0071558B"/>
    <w:rsid w:val="009A1704"/>
    <w:rsid w:val="009D397A"/>
    <w:rsid w:val="00AB3B95"/>
    <w:rsid w:val="00D71F2D"/>
    <w:rsid w:val="00D8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BBF"/>
  <w15:docId w15:val="{CE4063A1-A2A9-4EB2-80D9-2AD59DF5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450" w:hanging="360"/>
      <w:outlineLvl w:val="0"/>
    </w:pPr>
    <w:rPr>
      <w:b/>
      <w:sz w:val="28"/>
      <w:szCs w:val="28"/>
    </w:rPr>
  </w:style>
  <w:style w:type="paragraph" w:styleId="Heading2">
    <w:name w:val="heading 2"/>
    <w:basedOn w:val="Normal"/>
    <w:next w:val="Normal"/>
    <w:link w:val="Heading2Char"/>
    <w:uiPriority w:val="9"/>
    <w:unhideWhenUsed/>
    <w:qFormat/>
    <w:pPr>
      <w:keepNext/>
      <w:keepLines/>
      <w:ind w:left="360" w:hanging="360"/>
      <w:outlineLvl w:val="1"/>
    </w:pPr>
    <w:rPr>
      <w:b/>
      <w:sz w:val="24"/>
      <w:szCs w:val="24"/>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5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58B"/>
    <w:rPr>
      <w:rFonts w:ascii="Segoe UI" w:hAnsi="Segoe UI" w:cs="Segoe UI"/>
      <w:sz w:val="18"/>
      <w:szCs w:val="18"/>
    </w:rPr>
  </w:style>
  <w:style w:type="paragraph" w:styleId="TOC1">
    <w:name w:val="toc 1"/>
    <w:basedOn w:val="Normal"/>
    <w:next w:val="Normal"/>
    <w:autoRedefine/>
    <w:uiPriority w:val="39"/>
    <w:unhideWhenUsed/>
    <w:rsid w:val="0071558B"/>
    <w:pPr>
      <w:spacing w:after="100"/>
    </w:pPr>
  </w:style>
  <w:style w:type="paragraph" w:styleId="TOC2">
    <w:name w:val="toc 2"/>
    <w:basedOn w:val="Normal"/>
    <w:next w:val="Normal"/>
    <w:autoRedefine/>
    <w:uiPriority w:val="39"/>
    <w:unhideWhenUsed/>
    <w:rsid w:val="0071558B"/>
    <w:pPr>
      <w:spacing w:after="100"/>
      <w:ind w:left="220"/>
    </w:pPr>
  </w:style>
  <w:style w:type="paragraph" w:styleId="TOC3">
    <w:name w:val="toc 3"/>
    <w:basedOn w:val="Normal"/>
    <w:next w:val="Normal"/>
    <w:autoRedefine/>
    <w:uiPriority w:val="39"/>
    <w:unhideWhenUsed/>
    <w:rsid w:val="0071558B"/>
    <w:pPr>
      <w:spacing w:after="100"/>
      <w:ind w:left="440"/>
    </w:pPr>
  </w:style>
  <w:style w:type="character" w:styleId="Hyperlink">
    <w:name w:val="Hyperlink"/>
    <w:basedOn w:val="DefaultParagraphFont"/>
    <w:uiPriority w:val="99"/>
    <w:unhideWhenUsed/>
    <w:rsid w:val="0071558B"/>
    <w:rPr>
      <w:color w:val="0000FF" w:themeColor="hyperlink"/>
      <w:u w:val="single"/>
    </w:rPr>
  </w:style>
  <w:style w:type="paragraph" w:styleId="Header">
    <w:name w:val="header"/>
    <w:basedOn w:val="Normal"/>
    <w:link w:val="HeaderChar"/>
    <w:uiPriority w:val="99"/>
    <w:unhideWhenUsed/>
    <w:rsid w:val="00AB3B95"/>
    <w:pPr>
      <w:tabs>
        <w:tab w:val="center" w:pos="4680"/>
        <w:tab w:val="right" w:pos="9360"/>
      </w:tabs>
      <w:spacing w:after="0"/>
    </w:pPr>
  </w:style>
  <w:style w:type="character" w:customStyle="1" w:styleId="HeaderChar">
    <w:name w:val="Header Char"/>
    <w:basedOn w:val="DefaultParagraphFont"/>
    <w:link w:val="Header"/>
    <w:uiPriority w:val="99"/>
    <w:rsid w:val="00AB3B95"/>
  </w:style>
  <w:style w:type="paragraph" w:styleId="Footer">
    <w:name w:val="footer"/>
    <w:basedOn w:val="Normal"/>
    <w:link w:val="FooterChar"/>
    <w:uiPriority w:val="99"/>
    <w:unhideWhenUsed/>
    <w:rsid w:val="00AB3B95"/>
    <w:pPr>
      <w:tabs>
        <w:tab w:val="center" w:pos="4680"/>
        <w:tab w:val="right" w:pos="9360"/>
      </w:tabs>
      <w:spacing w:after="0"/>
    </w:pPr>
  </w:style>
  <w:style w:type="character" w:customStyle="1" w:styleId="FooterChar">
    <w:name w:val="Footer Char"/>
    <w:basedOn w:val="DefaultParagraphFont"/>
    <w:link w:val="Footer"/>
    <w:uiPriority w:val="99"/>
    <w:rsid w:val="00AB3B95"/>
  </w:style>
  <w:style w:type="paragraph" w:styleId="ListParagraph">
    <w:name w:val="List Paragraph"/>
    <w:basedOn w:val="Normal"/>
    <w:uiPriority w:val="34"/>
    <w:qFormat/>
    <w:rsid w:val="002D0343"/>
    <w:pPr>
      <w:ind w:left="720"/>
      <w:contextualSpacing/>
    </w:pPr>
  </w:style>
  <w:style w:type="character" w:customStyle="1" w:styleId="Heading2Char">
    <w:name w:val="Heading 2 Char"/>
    <w:basedOn w:val="DefaultParagraphFont"/>
    <w:link w:val="Heading2"/>
    <w:uiPriority w:val="9"/>
    <w:rsid w:val="0053002F"/>
    <w:rPr>
      <w:b/>
      <w:sz w:val="24"/>
      <w:szCs w:val="24"/>
    </w:rPr>
  </w:style>
  <w:style w:type="paragraph" w:customStyle="1" w:styleId="Email">
    <w:name w:val="Email"/>
    <w:basedOn w:val="Normal"/>
    <w:link w:val="EmailChar"/>
    <w:qFormat/>
    <w:rsid w:val="0053002F"/>
    <w:pPr>
      <w:spacing w:after="0"/>
    </w:pPr>
    <w:rPr>
      <w:rFonts w:eastAsia="Times New Roman"/>
      <w:sz w:val="20"/>
    </w:rPr>
  </w:style>
  <w:style w:type="character" w:customStyle="1" w:styleId="EmailChar">
    <w:name w:val="Email Char"/>
    <w:basedOn w:val="DefaultParagraphFont"/>
    <w:link w:val="Email"/>
    <w:locked/>
    <w:rsid w:val="0053002F"/>
    <w:rPr>
      <w:rFonts w:eastAsia="Times New Roman"/>
      <w:sz w:val="20"/>
    </w:rPr>
  </w:style>
  <w:style w:type="table" w:styleId="TableGrid">
    <w:name w:val="Table Grid"/>
    <w:basedOn w:val="TableNormal"/>
    <w:uiPriority w:val="39"/>
    <w:rsid w:val="0053002F"/>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ufc.com/katesessions/" TargetMode="External"/><Relationship Id="rId13" Type="http://schemas.openxmlformats.org/officeDocument/2006/relationships/hyperlink" Target="http://sdrufc.com/wp-content/uploads/2020/03/CalEnviroScreen3.0_Results_SanDiegoCo_2018.xlsx" TargetMode="External"/><Relationship Id="rId18" Type="http://schemas.openxmlformats.org/officeDocument/2006/relationships/hyperlink" Target="https://balboaparkconservancy.org/" TargetMode="External"/><Relationship Id="rId26" Type="http://schemas.openxmlformats.org/officeDocument/2006/relationships/hyperlink" Target="https://californiararefruitgrowerssandiegochapter.wildapricot.org/" TargetMode="External"/><Relationship Id="rId3" Type="http://schemas.openxmlformats.org/officeDocument/2006/relationships/settings" Target="settings.xml"/><Relationship Id="rId21" Type="http://schemas.openxmlformats.org/officeDocument/2006/relationships/hyperlink" Target="https://sandiego350.org/" TargetMode="External"/><Relationship Id="rId34" Type="http://schemas.openxmlformats.org/officeDocument/2006/relationships/footer" Target="footer1.xml"/><Relationship Id="rId7" Type="http://schemas.openxmlformats.org/officeDocument/2006/relationships/hyperlink" Target="http://investfromthegroundup.org/resources/" TargetMode="External"/><Relationship Id="rId12" Type="http://schemas.openxmlformats.org/officeDocument/2006/relationships/hyperlink" Target="https://oehha.ca.gov/calenviroscreen/report/calenviroscreen-30" TargetMode="External"/><Relationship Id="rId17" Type="http://schemas.openxmlformats.org/officeDocument/2006/relationships/hyperlink" Target="https://agrowingpassion.com/" TargetMode="External"/><Relationship Id="rId25" Type="http://schemas.openxmlformats.org/officeDocument/2006/relationships/hyperlink" Target="http://www.mastergardenersd.org/" TargetMode="External"/><Relationship Id="rId33" Type="http://schemas.openxmlformats.org/officeDocument/2006/relationships/hyperlink" Target="mailto:afege@aol.com" TargetMode="External"/><Relationship Id="rId2" Type="http://schemas.openxmlformats.org/officeDocument/2006/relationships/styles" Target="styles.xml"/><Relationship Id="rId16" Type="http://schemas.openxmlformats.org/officeDocument/2006/relationships/hyperlink" Target="https://www.sandiego.gov/sites/default/files/legacy/ced/pdf/streettreepermitapplication.pdf" TargetMode="External"/><Relationship Id="rId20" Type="http://schemas.openxmlformats.org/officeDocument/2006/relationships/hyperlink" Target="https://www.climateactioncampaign.org/" TargetMode="External"/><Relationship Id="rId29" Type="http://schemas.openxmlformats.org/officeDocument/2006/relationships/hyperlink" Target="https://www.treesandieg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is.sandag.org/" TargetMode="External"/><Relationship Id="rId24" Type="http://schemas.openxmlformats.org/officeDocument/2006/relationships/hyperlink" Target="https://catholicclimatecovenant.org/cct/diocese-san-diego-ca-creation-care-teams" TargetMode="External"/><Relationship Id="rId32" Type="http://schemas.openxmlformats.org/officeDocument/2006/relationships/hyperlink" Target="https://www.urbancorpssd.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ufc.com/wp-content/uploads/2020/02/HealthyTrees_Paradise_BayTerraces_maps_21jan20.pdf" TargetMode="External"/><Relationship Id="rId23" Type="http://schemas.openxmlformats.org/officeDocument/2006/relationships/hyperlink" Target="https://oneearthjubilee.com/jubilee-circles/" TargetMode="External"/><Relationship Id="rId28" Type="http://schemas.openxmlformats.org/officeDocument/2006/relationships/hyperlink" Target="http://sdrufc.com/healthy-trees/" TargetMode="External"/><Relationship Id="rId36" Type="http://schemas.openxmlformats.org/officeDocument/2006/relationships/fontTable" Target="fontTable.xml"/><Relationship Id="rId10" Type="http://schemas.openxmlformats.org/officeDocument/2006/relationships/hyperlink" Target="https://www.environmentalhealth.org/images/FINAL-Full-Doc---Web---An-EJ-Assessment-of-the-CAP.pdf" TargetMode="External"/><Relationship Id="rId19" Type="http://schemas.openxmlformats.org/officeDocument/2006/relationships/hyperlink" Target="https://www.sandiego.gov/blog/free-tree-sd" TargetMode="External"/><Relationship Id="rId31" Type="http://schemas.openxmlformats.org/officeDocument/2006/relationships/hyperlink" Target="https://trees1000.org/" TargetMode="External"/><Relationship Id="rId4" Type="http://schemas.openxmlformats.org/officeDocument/2006/relationships/webSettings" Target="webSettings.xml"/><Relationship Id="rId9" Type="http://schemas.openxmlformats.org/officeDocument/2006/relationships/hyperlink" Target="http://sdrufc.com/presentations" TargetMode="External"/><Relationship Id="rId14" Type="http://schemas.openxmlformats.org/officeDocument/2006/relationships/hyperlink" Target="http://sdrufc.com/wp-content/uploads/2020/02/CitySD_CensusTracts_LandCover_CalEnviroScr_frUSD_1-14-20.xlsx" TargetMode="External"/><Relationship Id="rId22" Type="http://schemas.openxmlformats.org/officeDocument/2006/relationships/hyperlink" Target="https://theboulevard.org/" TargetMode="External"/><Relationship Id="rId27" Type="http://schemas.openxmlformats.org/officeDocument/2006/relationships/hyperlink" Target="https://www.sandiegoparksfoundation.org/major-projects/city-wide-tree-planting-project" TargetMode="External"/><Relationship Id="rId30" Type="http://schemas.openxmlformats.org/officeDocument/2006/relationships/hyperlink" Target="http://treelifeconsulting.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Fege</cp:lastModifiedBy>
  <cp:revision>4</cp:revision>
  <cp:lastPrinted>2020-04-10T03:39:00Z</cp:lastPrinted>
  <dcterms:created xsi:type="dcterms:W3CDTF">2020-04-10T14:56:00Z</dcterms:created>
  <dcterms:modified xsi:type="dcterms:W3CDTF">2020-04-10T15:02:00Z</dcterms:modified>
</cp:coreProperties>
</file>